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76512C">
      <w:pPr>
        <w:pStyle w:val="5"/>
        <w:bidi w:val="0"/>
        <w:jc w:val="center"/>
        <w:rPr>
          <w:rFonts w:hint="eastAsia"/>
          <w:sz w:val="44"/>
          <w:szCs w:val="44"/>
          <w:lang w:eastAsia="zh-CN"/>
        </w:rPr>
      </w:pPr>
      <w:bookmarkStart w:id="2" w:name="_GoBack"/>
      <w:r>
        <w:rPr>
          <w:rFonts w:hint="eastAsia"/>
          <w:sz w:val="44"/>
          <w:szCs w:val="44"/>
          <w:lang w:eastAsia="zh-CN"/>
        </w:rPr>
        <w:t>古蔺县中医医院</w:t>
      </w:r>
    </w:p>
    <w:p w14:paraId="1FAB481E">
      <w:pPr>
        <w:pStyle w:val="5"/>
        <w:bidi w:val="0"/>
        <w:jc w:val="center"/>
        <w:rPr>
          <w:rFonts w:hint="default" w:ascii="Arial Black" w:hAnsi="Arial Black" w:cs="Arial Black"/>
          <w:b w:val="0"/>
          <w:bCs w:val="0"/>
          <w:sz w:val="28"/>
          <w:szCs w:val="28"/>
          <w:lang w:eastAsia="zh-CN"/>
        </w:rPr>
      </w:pPr>
      <w:r>
        <w:rPr>
          <w:rFonts w:hint="eastAsia"/>
          <w:sz w:val="44"/>
          <w:szCs w:val="44"/>
          <w:lang w:eastAsia="zh-CN"/>
        </w:rPr>
        <w:t>零星采购议价公告</w:t>
      </w:r>
    </w:p>
    <w:bookmarkEnd w:id="2"/>
    <w:p w14:paraId="300F0636">
      <w:pP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各报价单位：</w:t>
      </w:r>
    </w:p>
    <w:p w14:paraId="21124CD9">
      <w:pPr>
        <w:ind w:firstLine="600" w:firstLineChars="200"/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古蔺县中医医院拟对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u w:val="single"/>
          <w:lang w:eastAsia="zh-CN"/>
        </w:rPr>
        <w:t>古蔺县中医医院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u w:val="single"/>
          <w:lang w:val="en-US" w:eastAsia="zh-CN"/>
        </w:rPr>
        <w:t>2025年4月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u w:val="single"/>
          <w:lang w:eastAsia="zh-CN"/>
        </w:rPr>
        <w:t>医学装备类零星采购项目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进行采购议价，现拟于通过议价方式确定该项目合作单位，诚邀符合条件的单位进行响应。</w:t>
      </w:r>
    </w:p>
    <w:p w14:paraId="1CFD08FB">
      <w:pPr>
        <w:rPr>
          <w:rFonts w:hint="default" w:ascii="Arial Black" w:hAnsi="Arial Black" w:cs="Arial Black"/>
          <w:b/>
          <w:bCs/>
          <w:sz w:val="28"/>
          <w:szCs w:val="28"/>
          <w:lang w:eastAsia="zh-CN"/>
        </w:rPr>
      </w:pPr>
      <w:r>
        <w:rPr>
          <w:rFonts w:hint="default" w:ascii="Arial Black" w:hAnsi="Arial Black" w:cs="Arial Black"/>
          <w:b/>
          <w:bCs/>
          <w:sz w:val="28"/>
          <w:szCs w:val="28"/>
          <w:lang w:eastAsia="zh-CN"/>
        </w:rPr>
        <w:t>一、项目概况：</w:t>
      </w:r>
    </w:p>
    <w:p w14:paraId="3A51218F">
      <w:pPr>
        <w:ind w:firstLine="600" w:firstLineChars="200"/>
        <w:rPr>
          <w:rFonts w:hint="eastAsia" w:ascii="仿宋" w:hAnsi="仿宋" w:eastAsia="仿宋" w:cs="仿宋"/>
          <w:b w:val="0"/>
          <w:bCs w:val="0"/>
          <w:sz w:val="30"/>
          <w:szCs w:val="30"/>
          <w:u w:val="single"/>
          <w:lang w:eastAsia="zh-CN"/>
        </w:rPr>
      </w:pPr>
      <w:r>
        <w:rPr>
          <w:rFonts w:hint="default" w:ascii="仿宋" w:hAnsi="仿宋" w:eastAsia="仿宋" w:cs="仿宋"/>
          <w:b w:val="0"/>
          <w:bCs w:val="0"/>
          <w:sz w:val="30"/>
          <w:szCs w:val="30"/>
          <w:lang w:eastAsia="zh-CN"/>
        </w:rPr>
        <w:t>1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.</w:t>
      </w:r>
      <w:r>
        <w:rPr>
          <w:rFonts w:hint="default" w:ascii="仿宋" w:hAnsi="仿宋" w:eastAsia="仿宋" w:cs="仿宋"/>
          <w:b w:val="0"/>
          <w:bCs w:val="0"/>
          <w:sz w:val="30"/>
          <w:szCs w:val="30"/>
          <w:lang w:eastAsia="zh-CN"/>
        </w:rPr>
        <w:t>项目名称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：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u w:val="single"/>
          <w:lang w:eastAsia="zh-CN"/>
        </w:rPr>
        <w:t>古蔺县中医医院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u w:val="single"/>
          <w:lang w:val="en-US" w:eastAsia="zh-CN"/>
        </w:rPr>
        <w:t>2025年4月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u w:val="single"/>
          <w:lang w:eastAsia="zh-CN"/>
        </w:rPr>
        <w:t>医学装备类零星采购项目</w:t>
      </w:r>
    </w:p>
    <w:p w14:paraId="518225B0">
      <w:pPr>
        <w:ind w:firstLine="600" w:firstLineChars="200"/>
        <w:rPr>
          <w:rFonts w:hint="default" w:ascii="仿宋" w:hAnsi="仿宋" w:eastAsia="仿宋" w:cs="仿宋"/>
          <w:b w:val="0"/>
          <w:bCs w:val="0"/>
          <w:sz w:val="30"/>
          <w:szCs w:val="30"/>
          <w:lang w:eastAsia="zh-CN"/>
        </w:rPr>
      </w:pPr>
      <w:r>
        <w:rPr>
          <w:rFonts w:hint="default" w:ascii="仿宋" w:hAnsi="仿宋" w:eastAsia="仿宋" w:cs="仿宋"/>
          <w:b w:val="0"/>
          <w:bCs w:val="0"/>
          <w:sz w:val="30"/>
          <w:szCs w:val="30"/>
          <w:lang w:eastAsia="zh-CN"/>
        </w:rPr>
        <w:t>2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.</w:t>
      </w:r>
      <w:r>
        <w:rPr>
          <w:rFonts w:hint="default" w:ascii="仿宋" w:hAnsi="仿宋" w:eastAsia="仿宋" w:cs="仿宋"/>
          <w:b w:val="0"/>
          <w:bCs w:val="0"/>
          <w:sz w:val="30"/>
          <w:szCs w:val="30"/>
          <w:lang w:eastAsia="zh-CN"/>
        </w:rPr>
        <w:t>项目内容：采购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见下表。</w:t>
      </w:r>
    </w:p>
    <w:p w14:paraId="39B598C6">
      <w:pPr>
        <w:ind w:firstLine="600" w:firstLineChars="200"/>
        <w:rPr>
          <w:rFonts w:hint="default" w:ascii="仿宋" w:hAnsi="仿宋" w:eastAsia="仿宋" w:cs="仿宋"/>
          <w:b w:val="0"/>
          <w:bCs w:val="0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3.</w:t>
      </w:r>
      <w:r>
        <w:rPr>
          <w:rFonts w:hint="default" w:ascii="仿宋" w:hAnsi="仿宋" w:eastAsia="仿宋" w:cs="仿宋"/>
          <w:b w:val="0"/>
          <w:bCs w:val="0"/>
          <w:sz w:val="30"/>
          <w:szCs w:val="30"/>
          <w:lang w:eastAsia="zh-CN"/>
        </w:rPr>
        <w:t>项目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预算：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1.92万元</w:t>
      </w:r>
      <w:r>
        <w:rPr>
          <w:rFonts w:hint="default" w:ascii="仿宋" w:hAnsi="仿宋" w:eastAsia="仿宋" w:cs="仿宋"/>
          <w:b w:val="0"/>
          <w:bCs w:val="0"/>
          <w:sz w:val="30"/>
          <w:szCs w:val="30"/>
          <w:lang w:eastAsia="zh-CN"/>
        </w:rPr>
        <w:t>。</w:t>
      </w:r>
    </w:p>
    <w:tbl>
      <w:tblPr>
        <w:tblStyle w:val="13"/>
        <w:tblpPr w:leftFromText="180" w:rightFromText="180" w:vertAnchor="text" w:horzAnchor="page" w:tblpX="790" w:tblpY="257"/>
        <w:tblOverlap w:val="never"/>
        <w:tblW w:w="106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772"/>
        <w:gridCol w:w="1269"/>
        <w:gridCol w:w="1396"/>
        <w:gridCol w:w="1786"/>
        <w:gridCol w:w="1745"/>
        <w:gridCol w:w="1745"/>
      </w:tblGrid>
      <w:tr w14:paraId="36CB3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</w:trPr>
        <w:tc>
          <w:tcPr>
            <w:tcW w:w="964" w:type="dxa"/>
          </w:tcPr>
          <w:p w14:paraId="68C9F469">
            <w:pPr>
              <w:jc w:val="center"/>
              <w:rPr>
                <w:rFonts w:hint="default" w:ascii="Arial Black" w:hAnsi="Arial Black" w:cs="Arial Black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Arial Black" w:hAnsi="Arial Black" w:cs="Arial Black"/>
                <w:b/>
                <w:bCs/>
                <w:sz w:val="28"/>
                <w:szCs w:val="28"/>
                <w:lang w:eastAsia="zh-CN"/>
              </w:rPr>
              <w:t>序号</w:t>
            </w:r>
          </w:p>
        </w:tc>
        <w:tc>
          <w:tcPr>
            <w:tcW w:w="1772" w:type="dxa"/>
          </w:tcPr>
          <w:p w14:paraId="2C6D64CF">
            <w:pPr>
              <w:jc w:val="center"/>
              <w:rPr>
                <w:rFonts w:hint="default" w:ascii="Arial Black" w:hAnsi="Arial Black" w:cs="Arial Black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Arial Black" w:hAnsi="Arial Black" w:cs="Arial Black"/>
                <w:b/>
                <w:bCs/>
                <w:sz w:val="28"/>
                <w:szCs w:val="28"/>
                <w:lang w:eastAsia="zh-CN"/>
              </w:rPr>
              <w:t>物品名称</w:t>
            </w:r>
          </w:p>
        </w:tc>
        <w:tc>
          <w:tcPr>
            <w:tcW w:w="1269" w:type="dxa"/>
          </w:tcPr>
          <w:p w14:paraId="19D05FDC">
            <w:pPr>
              <w:jc w:val="center"/>
              <w:rPr>
                <w:rFonts w:hint="eastAsia" w:ascii="Arial Black" w:hAnsi="Arial Black" w:cs="Arial Black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Arial Black" w:hAnsi="Arial Black" w:cs="Arial Black"/>
                <w:b/>
                <w:bCs/>
                <w:sz w:val="28"/>
                <w:szCs w:val="28"/>
                <w:lang w:eastAsia="zh-CN"/>
              </w:rPr>
              <w:t>采购数量</w:t>
            </w:r>
          </w:p>
        </w:tc>
        <w:tc>
          <w:tcPr>
            <w:tcW w:w="1396" w:type="dxa"/>
            <w:shd w:val="clear" w:color="auto" w:fill="auto"/>
            <w:vAlign w:val="top"/>
          </w:tcPr>
          <w:p w14:paraId="53B1C3BC">
            <w:pPr>
              <w:jc w:val="center"/>
              <w:rPr>
                <w:rFonts w:hint="eastAsia" w:ascii="Arial Black" w:hAnsi="Arial Black" w:cs="Arial Black" w:eastAsiaTheme="minorEastAsia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Arial Black" w:hAnsi="Arial Black" w:cs="Arial Black"/>
                <w:b/>
                <w:bCs/>
                <w:sz w:val="28"/>
                <w:szCs w:val="28"/>
                <w:lang w:val="en-US" w:eastAsia="zh-CN"/>
              </w:rPr>
              <w:t>最高限价</w:t>
            </w:r>
          </w:p>
        </w:tc>
        <w:tc>
          <w:tcPr>
            <w:tcW w:w="1786" w:type="dxa"/>
            <w:shd w:val="clear" w:color="auto" w:fill="auto"/>
            <w:vAlign w:val="top"/>
          </w:tcPr>
          <w:p w14:paraId="65391241">
            <w:pPr>
              <w:jc w:val="center"/>
              <w:rPr>
                <w:rFonts w:hint="eastAsia" w:ascii="Arial Black" w:hAnsi="Arial Black" w:cs="Arial Black" w:eastAsiaTheme="minorEastAsia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Arial Black" w:hAnsi="Arial Black" w:cs="Arial Black"/>
                <w:b/>
                <w:bCs/>
                <w:sz w:val="28"/>
                <w:szCs w:val="28"/>
                <w:lang w:val="en-US" w:eastAsia="zh-CN"/>
              </w:rPr>
              <w:t>质保期</w:t>
            </w:r>
          </w:p>
        </w:tc>
        <w:tc>
          <w:tcPr>
            <w:tcW w:w="1745" w:type="dxa"/>
            <w:shd w:val="clear" w:color="auto" w:fill="auto"/>
            <w:vAlign w:val="top"/>
          </w:tcPr>
          <w:p w14:paraId="4795DF3B">
            <w:pPr>
              <w:jc w:val="center"/>
              <w:rPr>
                <w:rFonts w:hint="eastAsia" w:ascii="Arial Black" w:hAnsi="Arial Black" w:cs="Arial Black" w:eastAsiaTheme="minorEastAsia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Arial Black" w:hAnsi="Arial Black" w:cs="Arial Black"/>
                <w:b/>
                <w:bCs/>
                <w:kern w:val="2"/>
                <w:sz w:val="28"/>
                <w:szCs w:val="28"/>
                <w:lang w:val="en-US" w:eastAsia="zh-CN" w:bidi="ar-SA"/>
              </w:rPr>
              <w:t>是否采购进口产品</w:t>
            </w:r>
          </w:p>
        </w:tc>
        <w:tc>
          <w:tcPr>
            <w:tcW w:w="1745" w:type="dxa"/>
            <w:shd w:val="clear" w:color="auto" w:fill="auto"/>
            <w:vAlign w:val="top"/>
          </w:tcPr>
          <w:p w14:paraId="1D5F110E">
            <w:pPr>
              <w:jc w:val="center"/>
              <w:rPr>
                <w:rFonts w:hint="eastAsia" w:ascii="Arial Black" w:hAnsi="Arial Black" w:cs="Arial Black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Arial Black" w:hAnsi="Arial Black" w:cs="Arial Black"/>
                <w:b/>
                <w:bCs/>
                <w:sz w:val="28"/>
                <w:szCs w:val="28"/>
                <w:lang w:val="en-US" w:eastAsia="zh-CN"/>
              </w:rPr>
              <w:t>备注</w:t>
            </w:r>
          </w:p>
        </w:tc>
      </w:tr>
      <w:tr w14:paraId="5164B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</w:trPr>
        <w:tc>
          <w:tcPr>
            <w:tcW w:w="964" w:type="dxa"/>
            <w:vAlign w:val="top"/>
          </w:tcPr>
          <w:p w14:paraId="7FF2A2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6"/>
                <w:szCs w:val="26"/>
                <w:vertAlign w:val="baseline"/>
                <w:lang w:val="en-US" w:eastAsia="zh-CN"/>
              </w:rPr>
              <w:t>1</w:t>
            </w:r>
          </w:p>
        </w:tc>
        <w:tc>
          <w:tcPr>
            <w:tcW w:w="1772" w:type="dxa"/>
            <w:vAlign w:val="center"/>
          </w:tcPr>
          <w:p w14:paraId="75F3D7F5"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神经肌肉电刺激仪</w:t>
            </w:r>
          </w:p>
        </w:tc>
        <w:tc>
          <w:tcPr>
            <w:tcW w:w="1269" w:type="dxa"/>
            <w:vAlign w:val="center"/>
          </w:tcPr>
          <w:p w14:paraId="5D25E65A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2B7C9667"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eastAsia="宋体" w:asciiTheme="majorEastAsia" w:hAnsiTheme="majorEastAsia" w:cstheme="majorEastAsia"/>
                <w:b w:val="0"/>
                <w:bCs w:val="0"/>
                <w:kern w:val="2"/>
                <w:sz w:val="26"/>
                <w:szCs w:val="26"/>
                <w:vertAlign w:val="baseline"/>
                <w:lang w:val="en-US" w:eastAsia="zh-CN" w:bidi="ar-SA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9000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元</w:t>
            </w:r>
          </w:p>
        </w:tc>
        <w:tc>
          <w:tcPr>
            <w:tcW w:w="1786" w:type="dxa"/>
            <w:shd w:val="clear" w:color="auto" w:fill="auto"/>
            <w:vAlign w:val="top"/>
          </w:tcPr>
          <w:p w14:paraId="12D756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6"/>
                <w:szCs w:val="26"/>
                <w:vertAlign w:val="baseli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6"/>
                <w:szCs w:val="26"/>
                <w:vertAlign w:val="baseline"/>
                <w:lang w:val="en-US" w:eastAsia="zh-CN"/>
              </w:rPr>
              <w:t>产品验收合格后1年</w:t>
            </w:r>
          </w:p>
        </w:tc>
        <w:tc>
          <w:tcPr>
            <w:tcW w:w="1745" w:type="dxa"/>
            <w:shd w:val="clear" w:color="auto" w:fill="auto"/>
            <w:vAlign w:val="top"/>
          </w:tcPr>
          <w:p w14:paraId="69AC56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6"/>
                <w:szCs w:val="26"/>
                <w:vertAlign w:val="baseli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6"/>
                <w:szCs w:val="26"/>
                <w:vertAlign w:val="baseline"/>
                <w:lang w:val="en-US" w:eastAsia="zh-CN" w:bidi="ar-SA"/>
              </w:rPr>
              <w:t>否</w:t>
            </w:r>
          </w:p>
        </w:tc>
        <w:tc>
          <w:tcPr>
            <w:tcW w:w="1745" w:type="dxa"/>
            <w:shd w:val="clear" w:color="auto" w:fill="auto"/>
            <w:vAlign w:val="top"/>
          </w:tcPr>
          <w:p w14:paraId="5469C6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6"/>
                <w:szCs w:val="26"/>
                <w:vertAlign w:val="baseline"/>
                <w:lang w:val="en-US" w:eastAsia="zh-CN" w:bidi="ar-SA"/>
              </w:rPr>
            </w:pPr>
          </w:p>
        </w:tc>
      </w:tr>
      <w:tr w14:paraId="71753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</w:trPr>
        <w:tc>
          <w:tcPr>
            <w:tcW w:w="964" w:type="dxa"/>
            <w:vAlign w:val="top"/>
          </w:tcPr>
          <w:p w14:paraId="776D05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6"/>
                <w:szCs w:val="26"/>
                <w:vertAlign w:val="baseline"/>
                <w:lang w:val="en-US" w:eastAsia="zh-CN"/>
              </w:rPr>
              <w:t>2</w:t>
            </w:r>
          </w:p>
        </w:tc>
        <w:tc>
          <w:tcPr>
            <w:tcW w:w="1772" w:type="dxa"/>
            <w:vAlign w:val="center"/>
          </w:tcPr>
          <w:p w14:paraId="3E2512BA"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便携式吸痰器（成人）</w:t>
            </w:r>
          </w:p>
        </w:tc>
        <w:tc>
          <w:tcPr>
            <w:tcW w:w="1269" w:type="dxa"/>
            <w:vAlign w:val="center"/>
          </w:tcPr>
          <w:p w14:paraId="3755E420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6"/>
                <w:szCs w:val="26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48D1AF26"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6000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元</w:t>
            </w:r>
          </w:p>
        </w:tc>
        <w:tc>
          <w:tcPr>
            <w:tcW w:w="1786" w:type="dxa"/>
            <w:shd w:val="clear" w:color="auto" w:fill="auto"/>
            <w:vAlign w:val="top"/>
          </w:tcPr>
          <w:p w14:paraId="24A78B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6"/>
                <w:szCs w:val="26"/>
                <w:vertAlign w:val="baseline"/>
                <w:lang w:val="en-US" w:eastAsia="zh-CN"/>
              </w:rPr>
              <w:t>产品验收合格后1年</w:t>
            </w:r>
          </w:p>
        </w:tc>
        <w:tc>
          <w:tcPr>
            <w:tcW w:w="1745" w:type="dxa"/>
            <w:shd w:val="clear" w:color="auto" w:fill="auto"/>
            <w:vAlign w:val="top"/>
          </w:tcPr>
          <w:p w14:paraId="6B67AD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6"/>
                <w:szCs w:val="26"/>
                <w:vertAlign w:val="baseline"/>
                <w:lang w:val="en-US" w:eastAsia="zh-CN" w:bidi="ar-SA"/>
              </w:rPr>
              <w:t>否</w:t>
            </w:r>
          </w:p>
        </w:tc>
        <w:tc>
          <w:tcPr>
            <w:tcW w:w="1745" w:type="dxa"/>
            <w:shd w:val="clear" w:color="auto" w:fill="auto"/>
            <w:vAlign w:val="top"/>
          </w:tcPr>
          <w:p w14:paraId="2CADF4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6"/>
                <w:szCs w:val="26"/>
                <w:vertAlign w:val="baseline"/>
                <w:lang w:val="en-US" w:eastAsia="zh-CN"/>
              </w:rPr>
            </w:pPr>
          </w:p>
        </w:tc>
      </w:tr>
      <w:tr w14:paraId="2E5F0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</w:trPr>
        <w:tc>
          <w:tcPr>
            <w:tcW w:w="964" w:type="dxa"/>
            <w:vAlign w:val="top"/>
          </w:tcPr>
          <w:p w14:paraId="730CE9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6"/>
                <w:szCs w:val="26"/>
                <w:vertAlign w:val="baseline"/>
                <w:lang w:val="en-US" w:eastAsia="zh-CN"/>
              </w:rPr>
              <w:t>3</w:t>
            </w:r>
          </w:p>
        </w:tc>
        <w:tc>
          <w:tcPr>
            <w:tcW w:w="1772" w:type="dxa"/>
            <w:vAlign w:val="center"/>
          </w:tcPr>
          <w:p w14:paraId="65724B8D"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吸引器（新生儿）</w:t>
            </w:r>
          </w:p>
        </w:tc>
        <w:tc>
          <w:tcPr>
            <w:tcW w:w="1269" w:type="dxa"/>
            <w:vAlign w:val="center"/>
          </w:tcPr>
          <w:p w14:paraId="3142F0B1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6"/>
                <w:szCs w:val="26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5E27E017"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3000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元</w:t>
            </w:r>
          </w:p>
        </w:tc>
        <w:tc>
          <w:tcPr>
            <w:tcW w:w="1786" w:type="dxa"/>
            <w:shd w:val="clear" w:color="auto" w:fill="auto"/>
            <w:vAlign w:val="top"/>
          </w:tcPr>
          <w:p w14:paraId="437E5B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6"/>
                <w:szCs w:val="26"/>
                <w:vertAlign w:val="baseline"/>
                <w:lang w:val="en-US" w:eastAsia="zh-CN"/>
              </w:rPr>
              <w:t>产品验收合格后1年</w:t>
            </w:r>
          </w:p>
        </w:tc>
        <w:tc>
          <w:tcPr>
            <w:tcW w:w="1745" w:type="dxa"/>
            <w:shd w:val="clear" w:color="auto" w:fill="auto"/>
            <w:vAlign w:val="top"/>
          </w:tcPr>
          <w:p w14:paraId="25A55E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6"/>
                <w:szCs w:val="26"/>
                <w:vertAlign w:val="baseline"/>
                <w:lang w:val="en-US" w:eastAsia="zh-CN" w:bidi="ar-SA"/>
              </w:rPr>
              <w:t>否</w:t>
            </w:r>
          </w:p>
        </w:tc>
        <w:tc>
          <w:tcPr>
            <w:tcW w:w="1745" w:type="dxa"/>
            <w:shd w:val="clear" w:color="auto" w:fill="auto"/>
            <w:vAlign w:val="top"/>
          </w:tcPr>
          <w:p w14:paraId="525F5B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6"/>
                <w:szCs w:val="26"/>
                <w:vertAlign w:val="baseline"/>
                <w:lang w:val="en-US" w:eastAsia="zh-CN"/>
              </w:rPr>
            </w:pPr>
          </w:p>
        </w:tc>
      </w:tr>
      <w:tr w14:paraId="3824D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</w:trPr>
        <w:tc>
          <w:tcPr>
            <w:tcW w:w="964" w:type="dxa"/>
            <w:vAlign w:val="top"/>
          </w:tcPr>
          <w:p w14:paraId="229E74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6"/>
                <w:szCs w:val="26"/>
                <w:vertAlign w:val="baseline"/>
                <w:lang w:val="en-US" w:eastAsia="zh-CN"/>
              </w:rPr>
              <w:t>4</w:t>
            </w:r>
          </w:p>
        </w:tc>
        <w:tc>
          <w:tcPr>
            <w:tcW w:w="1772" w:type="dxa"/>
            <w:vAlign w:val="center"/>
          </w:tcPr>
          <w:p w14:paraId="6CB767C9"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特定电磁波治疗仪（TDP）</w:t>
            </w:r>
          </w:p>
        </w:tc>
        <w:tc>
          <w:tcPr>
            <w:tcW w:w="1269" w:type="dxa"/>
            <w:vAlign w:val="center"/>
          </w:tcPr>
          <w:p w14:paraId="4B8C2E25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6"/>
                <w:szCs w:val="26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59A5D838"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1200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元</w:t>
            </w:r>
          </w:p>
        </w:tc>
        <w:tc>
          <w:tcPr>
            <w:tcW w:w="1786" w:type="dxa"/>
            <w:shd w:val="clear" w:color="auto" w:fill="auto"/>
            <w:vAlign w:val="top"/>
          </w:tcPr>
          <w:p w14:paraId="7D9C46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6"/>
                <w:szCs w:val="26"/>
                <w:vertAlign w:val="baseline"/>
                <w:lang w:val="en-US" w:eastAsia="zh-CN"/>
              </w:rPr>
              <w:t>产品验收合格后1年</w:t>
            </w:r>
          </w:p>
        </w:tc>
        <w:tc>
          <w:tcPr>
            <w:tcW w:w="1745" w:type="dxa"/>
            <w:shd w:val="clear" w:color="auto" w:fill="auto"/>
            <w:vAlign w:val="top"/>
          </w:tcPr>
          <w:p w14:paraId="321BD2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6"/>
                <w:szCs w:val="26"/>
                <w:vertAlign w:val="baseline"/>
                <w:lang w:val="en-US" w:eastAsia="zh-CN" w:bidi="ar-SA"/>
              </w:rPr>
              <w:t>否</w:t>
            </w:r>
          </w:p>
        </w:tc>
        <w:tc>
          <w:tcPr>
            <w:tcW w:w="1745" w:type="dxa"/>
            <w:shd w:val="clear" w:color="auto" w:fill="auto"/>
            <w:vAlign w:val="top"/>
          </w:tcPr>
          <w:p w14:paraId="20862C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6"/>
                <w:szCs w:val="26"/>
                <w:vertAlign w:val="baseline"/>
                <w:lang w:val="en-US" w:eastAsia="zh-CN"/>
              </w:rPr>
            </w:pPr>
          </w:p>
        </w:tc>
      </w:tr>
    </w:tbl>
    <w:p w14:paraId="7D6A3E09">
      <w:pPr>
        <w:jc w:val="left"/>
        <w:rPr>
          <w:rFonts w:hint="default" w:ascii="Arial Black" w:hAnsi="Arial Black" w:cs="Arial Black"/>
          <w:b/>
          <w:bCs/>
          <w:sz w:val="28"/>
          <w:szCs w:val="28"/>
          <w:lang w:eastAsia="zh-CN"/>
        </w:rPr>
      </w:pPr>
    </w:p>
    <w:p w14:paraId="2B8274AB">
      <w:pPr>
        <w:jc w:val="left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default" w:ascii="Arial Black" w:hAnsi="Arial Black" w:cs="Arial Black"/>
          <w:b/>
          <w:bCs/>
          <w:sz w:val="28"/>
          <w:szCs w:val="28"/>
          <w:lang w:eastAsia="zh-CN"/>
        </w:rPr>
        <w:t>二、资格条件：</w:t>
      </w:r>
    </w:p>
    <w:p w14:paraId="3878B845">
      <w:pPr>
        <w:ind w:firstLine="600" w:firstLineChars="200"/>
        <w:rPr>
          <w:rFonts w:hint="default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1.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具有独立承担民事责任的能力</w:t>
      </w:r>
      <w:r>
        <w:rPr>
          <w:rFonts w:ascii="仿宋" w:hAnsi="仿宋" w:eastAsia="仿宋" w:cs="仿宋"/>
          <w:sz w:val="28"/>
          <w:szCs w:val="28"/>
          <w:rtl w:val="0"/>
          <w:lang w:val="zh-TW" w:eastAsia="zh-TW"/>
        </w:rPr>
        <w:t>【</w:t>
      </w:r>
      <w:r>
        <w:rPr>
          <w:rFonts w:ascii="仿宋" w:hAnsi="仿宋" w:eastAsia="仿宋" w:cs="仿宋"/>
          <w:color w:val="FF0000"/>
          <w:sz w:val="28"/>
          <w:szCs w:val="28"/>
          <w:rtl w:val="0"/>
          <w:lang w:val="zh-TW" w:eastAsia="zh-TW"/>
        </w:rPr>
        <w:t>提供</w:t>
      </w:r>
      <w:r>
        <w:rPr>
          <w:rFonts w:hint="eastAsia" w:ascii="仿宋" w:hAnsi="仿宋" w:eastAsia="仿宋" w:cs="仿宋"/>
          <w:color w:val="FF0000"/>
          <w:sz w:val="28"/>
          <w:szCs w:val="28"/>
          <w:rtl w:val="0"/>
          <w:lang w:val="zh-TW" w:eastAsia="zh-CN"/>
        </w:rPr>
        <w:t>营业执照</w:t>
      </w:r>
      <w:r>
        <w:rPr>
          <w:rFonts w:ascii="仿宋" w:hAnsi="仿宋" w:eastAsia="仿宋" w:cs="仿宋"/>
          <w:sz w:val="28"/>
          <w:szCs w:val="28"/>
          <w:rtl w:val="0"/>
          <w:lang w:val="zh-TW" w:eastAsia="zh-TW"/>
        </w:rPr>
        <w:t xml:space="preserve">】； </w:t>
      </w:r>
    </w:p>
    <w:p w14:paraId="2535B4F4">
      <w:pPr>
        <w:ind w:firstLine="600" w:firstLineChars="200"/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2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.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具有良好的商业信誉和健全的财务会计制度</w:t>
      </w:r>
      <w:r>
        <w:rPr>
          <w:rFonts w:ascii="仿宋" w:hAnsi="仿宋" w:eastAsia="仿宋" w:cs="仿宋"/>
          <w:sz w:val="28"/>
          <w:szCs w:val="28"/>
          <w:rtl w:val="0"/>
          <w:lang w:val="zh-TW" w:eastAsia="zh-TW"/>
        </w:rPr>
        <w:t>【</w:t>
      </w:r>
      <w:r>
        <w:rPr>
          <w:rFonts w:ascii="仿宋" w:hAnsi="仿宋" w:eastAsia="仿宋" w:cs="仿宋"/>
          <w:color w:val="FF0000"/>
          <w:sz w:val="28"/>
          <w:szCs w:val="28"/>
          <w:rtl w:val="0"/>
          <w:lang w:val="zh-TW" w:eastAsia="zh-TW"/>
        </w:rPr>
        <w:t>提供承诺函</w:t>
      </w:r>
      <w:r>
        <w:rPr>
          <w:rFonts w:ascii="仿宋" w:hAnsi="仿宋" w:eastAsia="仿宋" w:cs="仿宋"/>
          <w:sz w:val="28"/>
          <w:szCs w:val="28"/>
          <w:rtl w:val="0"/>
          <w:lang w:val="zh-TW" w:eastAsia="zh-TW"/>
        </w:rPr>
        <w:t>】；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 xml:space="preserve"> </w:t>
      </w:r>
    </w:p>
    <w:p w14:paraId="66E20827">
      <w:pPr>
        <w:ind w:firstLine="600" w:firstLineChars="200"/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3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.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具有依法缴纳税收和社会保障资金的良好记录</w:t>
      </w:r>
      <w:r>
        <w:rPr>
          <w:rFonts w:ascii="仿宋" w:hAnsi="仿宋" w:eastAsia="仿宋" w:cs="仿宋"/>
          <w:sz w:val="28"/>
          <w:szCs w:val="28"/>
          <w:rtl w:val="0"/>
          <w:lang w:val="zh-TW" w:eastAsia="zh-TW"/>
        </w:rPr>
        <w:t>【</w:t>
      </w:r>
      <w:r>
        <w:rPr>
          <w:rFonts w:ascii="仿宋" w:hAnsi="仿宋" w:eastAsia="仿宋" w:cs="仿宋"/>
          <w:color w:val="FF0000"/>
          <w:sz w:val="28"/>
          <w:szCs w:val="28"/>
          <w:rtl w:val="0"/>
          <w:lang w:val="zh-TW" w:eastAsia="zh-TW"/>
        </w:rPr>
        <w:t>提供承诺函</w:t>
      </w:r>
      <w:r>
        <w:rPr>
          <w:rFonts w:ascii="仿宋" w:hAnsi="仿宋" w:eastAsia="仿宋" w:cs="仿宋"/>
          <w:sz w:val="28"/>
          <w:szCs w:val="28"/>
          <w:rtl w:val="0"/>
          <w:lang w:val="zh-TW" w:eastAsia="zh-TW"/>
        </w:rPr>
        <w:t xml:space="preserve">】； </w:t>
      </w:r>
    </w:p>
    <w:p w14:paraId="2B3DB1E8">
      <w:pPr>
        <w:ind w:firstLine="600" w:firstLineChars="200"/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4.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具有履行合同所必须的设备和专业技术能力</w:t>
      </w:r>
      <w:r>
        <w:rPr>
          <w:rFonts w:ascii="仿宋" w:hAnsi="仿宋" w:eastAsia="仿宋" w:cs="仿宋"/>
          <w:sz w:val="28"/>
          <w:szCs w:val="28"/>
          <w:rtl w:val="0"/>
          <w:lang w:val="zh-TW" w:eastAsia="zh-TW"/>
        </w:rPr>
        <w:t>【</w:t>
      </w:r>
      <w:r>
        <w:rPr>
          <w:rFonts w:ascii="仿宋" w:hAnsi="仿宋" w:eastAsia="仿宋" w:cs="仿宋"/>
          <w:color w:val="FF0000"/>
          <w:sz w:val="28"/>
          <w:szCs w:val="28"/>
          <w:rtl w:val="0"/>
          <w:lang w:val="zh-TW" w:eastAsia="zh-TW"/>
        </w:rPr>
        <w:t>提供承诺函</w:t>
      </w:r>
      <w:r>
        <w:rPr>
          <w:rFonts w:ascii="仿宋" w:hAnsi="仿宋" w:eastAsia="仿宋" w:cs="仿宋"/>
          <w:sz w:val="28"/>
          <w:szCs w:val="28"/>
          <w:rtl w:val="0"/>
          <w:lang w:val="zh-TW" w:eastAsia="zh-TW"/>
        </w:rPr>
        <w:t>】；</w:t>
      </w:r>
    </w:p>
    <w:p w14:paraId="138A8A6E">
      <w:pPr>
        <w:ind w:firstLine="600" w:firstLineChars="200"/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5.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参加本次采购活动前三年内，在经营活动中没有重大违法记录</w:t>
      </w:r>
      <w:r>
        <w:rPr>
          <w:rFonts w:ascii="仿宋" w:hAnsi="仿宋" w:eastAsia="仿宋" w:cs="仿宋"/>
          <w:sz w:val="28"/>
          <w:szCs w:val="28"/>
          <w:rtl w:val="0"/>
          <w:lang w:val="zh-TW" w:eastAsia="zh-TW"/>
        </w:rPr>
        <w:t>【</w:t>
      </w:r>
      <w:r>
        <w:rPr>
          <w:rFonts w:ascii="仿宋" w:hAnsi="仿宋" w:eastAsia="仿宋" w:cs="仿宋"/>
          <w:color w:val="FF0000"/>
          <w:sz w:val="28"/>
          <w:szCs w:val="28"/>
          <w:rtl w:val="0"/>
          <w:lang w:val="zh-TW" w:eastAsia="zh-TW"/>
        </w:rPr>
        <w:t>提供承诺函</w:t>
      </w:r>
      <w:r>
        <w:rPr>
          <w:rFonts w:ascii="仿宋" w:hAnsi="仿宋" w:eastAsia="仿宋" w:cs="仿宋"/>
          <w:sz w:val="28"/>
          <w:szCs w:val="28"/>
          <w:rtl w:val="0"/>
          <w:lang w:val="zh-TW" w:eastAsia="zh-TW"/>
        </w:rPr>
        <w:t>】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 xml:space="preserve">； </w:t>
      </w:r>
    </w:p>
    <w:p w14:paraId="23D82035">
      <w:pPr>
        <w:ind w:firstLine="600" w:firstLineChars="200"/>
        <w:rPr>
          <w:rStyle w:val="34"/>
          <w:rFonts w:hint="default" w:ascii="仿宋" w:hAnsi="仿宋" w:eastAsia="仿宋" w:cs="仿宋"/>
          <w:color w:val="FF0000"/>
          <w:sz w:val="28"/>
          <w:szCs w:val="28"/>
          <w:u w:val="single" w:color="auto"/>
          <w:rtl w:val="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6.</w:t>
      </w:r>
      <w:r>
        <w:rPr>
          <w:rStyle w:val="34"/>
          <w:rFonts w:hint="eastAsia" w:ascii="仿宋" w:hAnsi="仿宋" w:eastAsia="仿宋" w:cs="仿宋"/>
          <w:color w:val="FF0000"/>
          <w:sz w:val="28"/>
          <w:szCs w:val="28"/>
          <w:u w:val="single" w:color="auto"/>
          <w:rtl w:val="0"/>
          <w:lang w:val="en-US" w:eastAsia="zh-CN"/>
        </w:rPr>
        <w:t>本项目中拟采购的产品为医疗器械的，产品须符合《医疗器械注册管理办法》要求并提供有效的医疗器械注册证；投标人符合《医疗器械监督管理条例》要求并提供相关医疗器械生产（或经营）许可证或第二类医疗器械经营备案凭证【提供证书复印件】</w:t>
      </w:r>
    </w:p>
    <w:p w14:paraId="634E086A">
      <w:pPr>
        <w:spacing w:line="360" w:lineRule="auto"/>
        <w:ind w:firstLine="560" w:firstLineChars="200"/>
        <w:rPr>
          <w:rFonts w:hint="eastAsia" w:ascii="Arial Black" w:hAnsi="Arial Black" w:cs="Arial Black"/>
          <w:b/>
          <w:bCs/>
          <w:sz w:val="28"/>
          <w:szCs w:val="28"/>
          <w:lang w:eastAsia="zh-CN"/>
        </w:rPr>
      </w:pPr>
      <w:r>
        <w:rPr>
          <w:rStyle w:val="34"/>
          <w:rFonts w:hint="eastAsia" w:ascii="仿宋" w:hAnsi="仿宋" w:eastAsia="仿宋" w:cs="仿宋"/>
          <w:color w:val="auto"/>
          <w:sz w:val="28"/>
          <w:szCs w:val="28"/>
          <w:u w:color="FF0000"/>
          <w:rtl w:val="0"/>
          <w:lang w:val="en-US" w:eastAsia="zh-CN"/>
        </w:rPr>
        <w:t>7.保证提供所有产品为原装正品</w:t>
      </w:r>
      <w:r>
        <w:rPr>
          <w:rStyle w:val="35"/>
          <w:rFonts w:ascii="仿宋" w:hAnsi="仿宋" w:eastAsia="仿宋" w:cs="仿宋"/>
          <w:sz w:val="28"/>
          <w:szCs w:val="28"/>
          <w:rtl w:val="0"/>
          <w:lang w:val="zh-TW" w:eastAsia="zh-TW"/>
        </w:rPr>
        <w:t>【</w:t>
      </w:r>
      <w:r>
        <w:rPr>
          <w:rStyle w:val="35"/>
          <w:rFonts w:ascii="仿宋" w:hAnsi="仿宋" w:eastAsia="仿宋" w:cs="仿宋"/>
          <w:color w:val="FF0000"/>
          <w:sz w:val="28"/>
          <w:szCs w:val="28"/>
          <w:rtl w:val="0"/>
          <w:lang w:val="zh-TW" w:eastAsia="zh-TW"/>
        </w:rPr>
        <w:t>提供承诺函</w:t>
      </w:r>
      <w:r>
        <w:rPr>
          <w:rStyle w:val="35"/>
          <w:rFonts w:ascii="仿宋" w:hAnsi="仿宋" w:eastAsia="仿宋" w:cs="仿宋"/>
          <w:sz w:val="28"/>
          <w:szCs w:val="28"/>
          <w:rtl w:val="0"/>
          <w:lang w:val="zh-TW" w:eastAsia="zh-TW"/>
        </w:rPr>
        <w:t>】</w:t>
      </w:r>
    </w:p>
    <w:p w14:paraId="6957D746">
      <w:pPr>
        <w:widowControl w:val="0"/>
        <w:numPr>
          <w:ilvl w:val="0"/>
          <w:numId w:val="0"/>
        </w:numPr>
        <w:jc w:val="both"/>
        <w:rPr>
          <w:rFonts w:hint="default" w:ascii="Arial Black" w:hAnsi="Arial Black" w:cs="Arial Black"/>
          <w:b/>
          <w:bCs/>
          <w:sz w:val="28"/>
          <w:szCs w:val="28"/>
          <w:lang w:eastAsia="zh-CN"/>
        </w:rPr>
      </w:pPr>
      <w:r>
        <w:rPr>
          <w:rFonts w:hint="default" w:ascii="Arial Black" w:hAnsi="Arial Black" w:cs="Arial Black"/>
          <w:b/>
          <w:bCs/>
          <w:sz w:val="28"/>
          <w:szCs w:val="28"/>
          <w:lang w:val="en-US" w:eastAsia="zh-CN"/>
        </w:rPr>
        <w:t>三、项目要求</w:t>
      </w:r>
      <w:r>
        <w:rPr>
          <w:rFonts w:hint="default" w:ascii="Arial Black" w:hAnsi="Arial Black" w:cs="Arial Black"/>
          <w:b/>
          <w:bCs/>
          <w:sz w:val="28"/>
          <w:szCs w:val="28"/>
          <w:lang w:eastAsia="zh-CN"/>
        </w:rPr>
        <w:t>：</w:t>
      </w:r>
    </w:p>
    <w:p w14:paraId="749DEF31">
      <w:pPr>
        <w:ind w:firstLine="600" w:firstLineChars="200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default" w:ascii="仿宋" w:hAnsi="仿宋" w:eastAsia="仿宋" w:cs="仿宋"/>
          <w:b w:val="0"/>
          <w:bCs w:val="0"/>
          <w:sz w:val="30"/>
          <w:szCs w:val="30"/>
          <w:lang w:val="en-US" w:eastAsia="zh-CN"/>
        </w:rPr>
        <w:t>1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.</w:t>
      </w:r>
      <w:r>
        <w:rPr>
          <w:rFonts w:hint="default" w:ascii="仿宋" w:hAnsi="仿宋" w:eastAsia="仿宋" w:cs="仿宋"/>
          <w:b w:val="0"/>
          <w:bCs w:val="0"/>
          <w:sz w:val="30"/>
          <w:szCs w:val="30"/>
          <w:lang w:val="en-US" w:eastAsia="zh-CN"/>
        </w:rPr>
        <w:t>项目报价：详见附件1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；</w:t>
      </w:r>
    </w:p>
    <w:p w14:paraId="6335FF68">
      <w:pPr>
        <w:ind w:firstLine="600" w:firstLineChars="200"/>
        <w:rPr>
          <w:rFonts w:hint="default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2.项目参数：详见附件2；</w:t>
      </w:r>
    </w:p>
    <w:p w14:paraId="1A75C1CC">
      <w:pPr>
        <w:ind w:firstLine="600" w:firstLineChars="200"/>
        <w:rPr>
          <w:rFonts w:hint="default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3.项目成交方式：符合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lang w:val="en-US" w:eastAsia="zh-CN"/>
        </w:rPr>
        <w:t>采购人采购需求及质量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要求的供应商将对其进行二次议价，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u w:val="single"/>
          <w:lang w:val="en-US" w:eastAsia="zh-CN"/>
        </w:rPr>
        <w:t>议价总价最低供应商中标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。</w:t>
      </w:r>
    </w:p>
    <w:p w14:paraId="3EB9F180">
      <w:pPr>
        <w:widowControl w:val="0"/>
        <w:numPr>
          <w:ilvl w:val="0"/>
          <w:numId w:val="0"/>
        </w:numPr>
        <w:jc w:val="both"/>
        <w:rPr>
          <w:rFonts w:hint="eastAsia" w:ascii="Arial Black" w:hAnsi="Arial Black" w:cs="Arial Black"/>
          <w:b/>
          <w:bCs/>
          <w:sz w:val="28"/>
          <w:szCs w:val="28"/>
          <w:lang w:val="en-US" w:eastAsia="zh-CN"/>
        </w:rPr>
      </w:pPr>
      <w:r>
        <w:rPr>
          <w:rFonts w:hint="eastAsia" w:ascii="Arial Black" w:hAnsi="Arial Black" w:cs="Arial Black"/>
          <w:b/>
          <w:bCs/>
          <w:sz w:val="28"/>
          <w:szCs w:val="28"/>
          <w:lang w:val="en-US" w:eastAsia="zh-CN"/>
        </w:rPr>
        <w:t>四、其他要求：</w:t>
      </w:r>
    </w:p>
    <w:p w14:paraId="40941DE5">
      <w:pPr>
        <w:ind w:firstLine="560" w:firstLineChars="200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1.报价</w:t>
      </w:r>
      <w:r>
        <w:rPr>
          <w:rFonts w:hint="eastAsia" w:ascii="仿宋" w:hAnsi="仿宋" w:eastAsia="仿宋" w:cs="仿宋"/>
          <w:bCs/>
          <w:color w:val="C00000"/>
          <w:sz w:val="28"/>
          <w:szCs w:val="28"/>
          <w:u w:val="single"/>
          <w:lang w:val="en-US" w:eastAsia="zh-CN"/>
        </w:rPr>
        <w:t>需邮寄送达/现场递交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逾期送达响应文件不予接收。</w:t>
      </w:r>
    </w:p>
    <w:p w14:paraId="51B18981">
      <w:pPr>
        <w:ind w:firstLine="600" w:firstLineChars="200"/>
        <w:rPr>
          <w:rStyle w:val="35"/>
          <w:rFonts w:hint="eastAsia" w:ascii="仿宋" w:hAnsi="仿宋" w:eastAsia="仿宋" w:cs="仿宋"/>
          <w:sz w:val="28"/>
          <w:szCs w:val="28"/>
          <w:u w:val="single"/>
          <w:rtl w:val="0"/>
          <w:lang w:val="zh-TW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2.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u w:val="single"/>
          <w:lang w:val="en-US" w:eastAsia="zh-CN"/>
        </w:rPr>
        <w:t>若有授权代表人请</w:t>
      </w:r>
      <w:r>
        <w:rPr>
          <w:rFonts w:hint="eastAsia" w:ascii="仿宋" w:hAnsi="仿宋" w:eastAsia="仿宋" w:cs="仿宋"/>
          <w:b w:val="0"/>
          <w:bCs w:val="0"/>
          <w:color w:val="C00000"/>
          <w:sz w:val="30"/>
          <w:szCs w:val="30"/>
          <w:u w:val="single"/>
          <w:lang w:val="en-US" w:eastAsia="zh-CN"/>
        </w:rPr>
        <w:t>附上授权委托书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u w:val="single"/>
          <w:lang w:val="en-US" w:eastAsia="zh-CN"/>
        </w:rPr>
        <w:t>含</w:t>
      </w:r>
      <w:r>
        <w:rPr>
          <w:rStyle w:val="35"/>
          <w:rFonts w:ascii="仿宋" w:hAnsi="仿宋" w:eastAsia="仿宋" w:cs="仿宋"/>
          <w:sz w:val="28"/>
          <w:szCs w:val="28"/>
          <w:u w:val="single"/>
          <w:rtl w:val="0"/>
          <w:lang w:val="zh-TW" w:eastAsia="zh-TW"/>
        </w:rPr>
        <w:t>法定代表人和授权代表</w:t>
      </w:r>
      <w:r>
        <w:rPr>
          <w:rStyle w:val="35"/>
          <w:rFonts w:hint="eastAsia" w:ascii="仿宋" w:hAnsi="仿宋" w:eastAsia="仿宋" w:cs="仿宋"/>
          <w:sz w:val="28"/>
          <w:szCs w:val="28"/>
          <w:u w:val="single"/>
          <w:rtl w:val="0"/>
          <w:lang w:val="zh-TW" w:eastAsia="zh-CN"/>
        </w:rPr>
        <w:t>人</w:t>
      </w:r>
      <w:r>
        <w:rPr>
          <w:rStyle w:val="35"/>
          <w:rFonts w:ascii="仿宋" w:hAnsi="仿宋" w:eastAsia="仿宋" w:cs="仿宋"/>
          <w:sz w:val="28"/>
          <w:szCs w:val="28"/>
          <w:u w:val="single"/>
          <w:rtl w:val="0"/>
          <w:lang w:val="zh-TW" w:eastAsia="zh-TW"/>
        </w:rPr>
        <w:t>签字</w:t>
      </w:r>
      <w:r>
        <w:rPr>
          <w:rStyle w:val="35"/>
          <w:rFonts w:hint="eastAsia" w:ascii="仿宋" w:hAnsi="仿宋" w:eastAsia="仿宋" w:cs="仿宋"/>
          <w:sz w:val="28"/>
          <w:szCs w:val="28"/>
          <w:u w:val="single"/>
          <w:rtl w:val="0"/>
          <w:lang w:val="zh-TW" w:eastAsia="zh-CN"/>
        </w:rPr>
        <w:t>并</w:t>
      </w:r>
      <w:r>
        <w:rPr>
          <w:rStyle w:val="35"/>
          <w:rFonts w:ascii="仿宋" w:hAnsi="仿宋" w:eastAsia="仿宋" w:cs="仿宋"/>
          <w:sz w:val="28"/>
          <w:szCs w:val="28"/>
          <w:u w:val="single"/>
          <w:rtl w:val="0"/>
          <w:lang w:val="zh-TW" w:eastAsia="zh-TW"/>
        </w:rPr>
        <w:t>加盖公章</w:t>
      </w:r>
      <w:r>
        <w:rPr>
          <w:rStyle w:val="35"/>
          <w:rFonts w:hint="eastAsia" w:ascii="仿宋" w:hAnsi="仿宋" w:eastAsia="仿宋" w:cs="仿宋"/>
          <w:sz w:val="28"/>
          <w:szCs w:val="28"/>
          <w:u w:val="single"/>
          <w:rtl w:val="0"/>
          <w:lang w:val="zh-TW" w:eastAsia="zh-CN"/>
        </w:rPr>
        <w:t>、身份证复印件。</w:t>
      </w:r>
    </w:p>
    <w:p w14:paraId="7B6FA443">
      <w:pPr>
        <w:ind w:firstLine="560" w:firstLineChars="200"/>
        <w:rPr>
          <w:rStyle w:val="35"/>
          <w:rFonts w:hint="default" w:ascii="仿宋" w:hAnsi="仿宋" w:eastAsia="仿宋" w:cs="仿宋"/>
          <w:sz w:val="28"/>
          <w:szCs w:val="28"/>
          <w:u w:val="single"/>
          <w:rtl w:val="0"/>
          <w:lang w:val="en-US" w:eastAsia="zh-CN"/>
        </w:rPr>
      </w:pPr>
      <w:r>
        <w:rPr>
          <w:rStyle w:val="35"/>
          <w:rFonts w:hint="eastAsia" w:ascii="仿宋" w:hAnsi="仿宋" w:eastAsia="仿宋" w:cs="仿宋"/>
          <w:sz w:val="28"/>
          <w:szCs w:val="28"/>
          <w:u w:val="single"/>
          <w:rtl w:val="0"/>
          <w:lang w:val="en-US" w:eastAsia="zh-CN"/>
        </w:rPr>
        <w:t>3.附上产品图片及参数介绍</w:t>
      </w:r>
    </w:p>
    <w:p w14:paraId="7B6317E8">
      <w:pPr>
        <w:widowControl w:val="0"/>
        <w:numPr>
          <w:ilvl w:val="0"/>
          <w:numId w:val="0"/>
        </w:numPr>
        <w:jc w:val="both"/>
        <w:rPr>
          <w:rFonts w:hint="eastAsia" w:ascii="Arial Black" w:hAnsi="Arial Black" w:cs="Arial Black"/>
          <w:b/>
          <w:bCs/>
          <w:sz w:val="28"/>
          <w:szCs w:val="28"/>
          <w:lang w:val="en-US" w:eastAsia="zh-CN"/>
        </w:rPr>
      </w:pPr>
      <w:r>
        <w:rPr>
          <w:rFonts w:hint="eastAsia" w:ascii="Arial Black" w:hAnsi="Arial Black" w:cs="Arial Black"/>
          <w:b/>
          <w:bCs/>
          <w:sz w:val="28"/>
          <w:szCs w:val="28"/>
          <w:lang w:val="en-US" w:eastAsia="zh-CN"/>
        </w:rPr>
        <w:t>五、报价截止时间及递交地点：</w:t>
      </w:r>
    </w:p>
    <w:p w14:paraId="08579F04">
      <w:pPr>
        <w:ind w:firstLine="600" w:firstLineChars="200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请各公司根据本项目实际情况，作出合理报价，报价含税费，提供资料均需加盖单位公章，并务必于2025年4月21日上午10:00前将响应文件通过现场或邮寄方式交至古蔺县中医医院采购部（地址：四川省泸州市古蔺县金兰街道落鸿路56号， 联系人：罗女士，联系电话：13551668169）。</w:t>
      </w:r>
    </w:p>
    <w:p w14:paraId="1B162A75">
      <w:pPr>
        <w:pStyle w:val="25"/>
        <w:ind w:firstLine="600" w:firstLineChars="200"/>
        <w:rPr>
          <w:rFonts w:hint="default" w:ascii="仿宋" w:hAnsi="仿宋" w:eastAsia="仿宋" w:cs="仿宋"/>
          <w:b w:val="0"/>
          <w:bCs w:val="0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0"/>
          <w:szCs w:val="30"/>
          <w:lang w:val="en-US" w:eastAsia="zh-CN" w:bidi="ar-SA"/>
        </w:rPr>
        <w:t>（若对需求产品的规格型号和品牌等有疑问时，请联系医学装备部，联系人：魏微 18982475840）</w:t>
      </w:r>
    </w:p>
    <w:p w14:paraId="27AD5CF4">
      <w:pPr>
        <w:ind w:firstLine="600" w:firstLineChars="200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</w:p>
    <w:p w14:paraId="1F6E1A63">
      <w:pP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</w:p>
    <w:p w14:paraId="19976AC2">
      <w:pPr>
        <w:widowControl w:val="0"/>
        <w:numPr>
          <w:ilvl w:val="0"/>
          <w:numId w:val="0"/>
        </w:numPr>
        <w:jc w:val="center"/>
        <w:rPr>
          <w:rFonts w:hint="eastAsia" w:ascii="Arial Black" w:hAnsi="Arial Black" w:cs="Arial Black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Arial Black" w:hAnsi="Arial Black" w:cs="Arial Black"/>
          <w:b w:val="0"/>
          <w:bCs w:val="0"/>
          <w:sz w:val="28"/>
          <w:szCs w:val="28"/>
          <w:lang w:val="en-US" w:eastAsia="zh-CN"/>
        </w:rPr>
        <w:t xml:space="preserve">                                                   古蔺县中医医院</w:t>
      </w:r>
    </w:p>
    <w:p w14:paraId="559991F1">
      <w:pPr>
        <w:widowControl w:val="0"/>
        <w:numPr>
          <w:ilvl w:val="0"/>
          <w:numId w:val="0"/>
        </w:numPr>
        <w:jc w:val="right"/>
        <w:rPr>
          <w:rFonts w:hint="eastAsia" w:ascii="Arial Black" w:hAnsi="Arial Black" w:cs="Arial Black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Arial Black" w:hAnsi="Arial Black" w:cs="Arial Black"/>
          <w:b w:val="0"/>
          <w:bCs w:val="0"/>
          <w:sz w:val="28"/>
          <w:szCs w:val="28"/>
          <w:lang w:val="en-US" w:eastAsia="zh-CN"/>
        </w:rPr>
        <w:t>2025年4月11日</w:t>
      </w:r>
    </w:p>
    <w:p w14:paraId="1E084678">
      <w:pPr>
        <w:tabs>
          <w:tab w:val="left" w:pos="2466"/>
        </w:tabs>
        <w:bidi w:val="0"/>
        <w:jc w:val="left"/>
        <w:rPr>
          <w:rFonts w:hint="eastAsia"/>
          <w:lang w:val="en-US" w:eastAsia="zh-CN"/>
        </w:rPr>
        <w:sectPr>
          <w:pgSz w:w="11906" w:h="16838"/>
          <w:pgMar w:top="737" w:right="1020" w:bottom="1134" w:left="1020" w:header="851" w:footer="992" w:gutter="0"/>
          <w:cols w:space="425" w:num="1"/>
          <w:docGrid w:type="lines" w:linePitch="312" w:charSpace="0"/>
        </w:sectPr>
      </w:pPr>
    </w:p>
    <w:p w14:paraId="42BACFB6">
      <w:pPr>
        <w:tabs>
          <w:tab w:val="left" w:pos="2466"/>
        </w:tabs>
        <w:bidi w:val="0"/>
        <w:jc w:val="left"/>
        <w:rPr>
          <w:rFonts w:hint="eastAsia"/>
          <w:lang w:val="en-US" w:eastAsia="zh-CN"/>
        </w:rPr>
      </w:pPr>
    </w:p>
    <w:p w14:paraId="53D9AC2A">
      <w:pPr>
        <w:widowControl w:val="0"/>
        <w:numPr>
          <w:ilvl w:val="0"/>
          <w:numId w:val="0"/>
        </w:numPr>
        <w:jc w:val="both"/>
        <w:rPr>
          <w:rFonts w:hint="eastAsia" w:ascii="Arial Black" w:hAnsi="Arial Black" w:cs="Arial Black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Arial Black" w:hAnsi="Arial Black" w:cs="Arial Black"/>
          <w:b/>
          <w:bCs/>
          <w:sz w:val="28"/>
          <w:szCs w:val="28"/>
          <w:lang w:val="en-US" w:eastAsia="zh-CN"/>
        </w:rPr>
        <w:t>附件</w:t>
      </w:r>
      <w:r>
        <w:rPr>
          <w:rFonts w:hint="eastAsia" w:ascii="Arial Black" w:hAnsi="Arial Black" w:cs="Arial Black"/>
          <w:b w:val="0"/>
          <w:bCs w:val="0"/>
          <w:sz w:val="28"/>
          <w:szCs w:val="28"/>
          <w:lang w:val="en-US" w:eastAsia="zh-CN"/>
        </w:rPr>
        <w:t>1：</w:t>
      </w:r>
    </w:p>
    <w:p w14:paraId="0A1F994F">
      <w:pPr>
        <w:widowControl w:val="0"/>
        <w:numPr>
          <w:ilvl w:val="0"/>
          <w:numId w:val="0"/>
        </w:numPr>
        <w:jc w:val="center"/>
        <w:rPr>
          <w:rFonts w:hint="eastAsia" w:ascii="Arial Black" w:hAnsi="Arial Black" w:cs="Arial Black"/>
          <w:b/>
          <w:bCs/>
          <w:sz w:val="44"/>
          <w:szCs w:val="44"/>
          <w:lang w:val="en-US" w:eastAsia="zh-CN"/>
        </w:rPr>
      </w:pPr>
      <w:r>
        <w:rPr>
          <w:rFonts w:hint="eastAsia" w:ascii="Arial Black" w:hAnsi="Arial Black" w:cs="Arial Black"/>
          <w:b/>
          <w:bCs/>
          <w:sz w:val="44"/>
          <w:szCs w:val="44"/>
          <w:lang w:val="en-US" w:eastAsia="zh-CN"/>
        </w:rPr>
        <w:t>报 价 函</w:t>
      </w:r>
    </w:p>
    <w:p w14:paraId="27D632AD">
      <w:pPr>
        <w:widowControl w:val="0"/>
        <w:numPr>
          <w:ilvl w:val="0"/>
          <w:numId w:val="0"/>
        </w:numPr>
        <w:jc w:val="left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古蔺县中医医院：</w:t>
      </w:r>
    </w:p>
    <w:p w14:paraId="44BFD5B1">
      <w:pPr>
        <w:ind w:firstLine="600" w:firstLineChars="200"/>
        <w:rPr>
          <w:rFonts w:hint="eastAsia" w:ascii="Arial Black" w:hAnsi="Arial Black" w:cs="Arial Black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我方全面研究了 “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u w:val="single"/>
          <w:lang w:eastAsia="zh-CN"/>
        </w:rPr>
        <w:t>古蔺县中医医院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u w:val="single"/>
          <w:lang w:val="en-US" w:eastAsia="zh-CN"/>
        </w:rPr>
        <w:t>2025年4月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u w:val="single"/>
          <w:lang w:eastAsia="zh-CN"/>
        </w:rPr>
        <w:t>医学装备类零星采购项目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 xml:space="preserve">  ”零星采购议价公告，决定参加贵单位组织的本项目投标报价。我方授权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u w:val="singl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 xml:space="preserve"> </w:t>
      </w:r>
      <w:r>
        <w:rPr>
          <w:rFonts w:hint="default" w:ascii="仿宋" w:hAnsi="仿宋" w:eastAsia="仿宋" w:cs="仿宋"/>
          <w:b w:val="0"/>
          <w:bCs w:val="0"/>
          <w:sz w:val="30"/>
          <w:szCs w:val="30"/>
          <w:lang w:val="en-US" w:eastAsia="zh-CN"/>
        </w:rPr>
        <w:t>(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姓名、职务) 代表我方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u w:val="single"/>
          <w:lang w:val="en-US" w:eastAsia="zh-CN"/>
        </w:rPr>
        <w:t xml:space="preserve">                    （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报价单位的名称）全权处理本项目的有关事宜。</w:t>
      </w:r>
    </w:p>
    <w:p w14:paraId="4AA38A79">
      <w:pPr>
        <w:widowControl w:val="0"/>
        <w:numPr>
          <w:ilvl w:val="0"/>
          <w:numId w:val="0"/>
        </w:numPr>
        <w:spacing w:line="360" w:lineRule="auto"/>
        <w:ind w:firstLine="480" w:firstLineChars="200"/>
        <w:jc w:val="both"/>
        <w:rPr>
          <w:rFonts w:hint="eastAsia" w:ascii="Arial Black" w:hAnsi="Arial Black" w:cs="Arial Black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Arial Black" w:hAnsi="Arial Black" w:cs="Arial Black"/>
          <w:b w:val="0"/>
          <w:bCs w:val="0"/>
          <w:sz w:val="24"/>
          <w:szCs w:val="24"/>
          <w:lang w:val="en-US" w:eastAsia="zh-CN"/>
        </w:rPr>
        <w:t>1、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我方自愿按照各项要求向采购人提供所需货物及服务。</w:t>
      </w:r>
    </w:p>
    <w:p w14:paraId="01BDDF4F">
      <w:pPr>
        <w:widowControl w:val="0"/>
        <w:numPr>
          <w:ilvl w:val="0"/>
          <w:numId w:val="0"/>
        </w:numPr>
        <w:spacing w:line="360" w:lineRule="auto"/>
        <w:ind w:firstLine="480" w:firstLineChars="200"/>
        <w:jc w:val="both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Arial Black" w:hAnsi="Arial Black" w:cs="Arial Black"/>
          <w:b w:val="0"/>
          <w:bCs w:val="0"/>
          <w:sz w:val="24"/>
          <w:szCs w:val="24"/>
          <w:lang w:val="en-US" w:eastAsia="zh-CN"/>
        </w:rPr>
        <w:t>2、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一旦我方中标，我方将严格履行合同规定的责任和义务。</w:t>
      </w:r>
    </w:p>
    <w:p w14:paraId="117B381D">
      <w:pPr>
        <w:ind w:firstLine="480" w:firstLineChars="200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Arial Black" w:hAnsi="Arial Black" w:cs="Arial Black"/>
          <w:b w:val="0"/>
          <w:bCs w:val="0"/>
          <w:sz w:val="24"/>
          <w:szCs w:val="24"/>
          <w:lang w:val="en-US" w:eastAsia="zh-CN"/>
        </w:rPr>
        <w:t>3、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按照要求的总报价为人民币大写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u w:val="single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整（即￥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u w:val="single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）</w:t>
      </w:r>
    </w:p>
    <w:p w14:paraId="0F0FCF79">
      <w:pPr>
        <w:ind w:firstLine="600" w:firstLineChars="200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具体如下：</w:t>
      </w:r>
    </w:p>
    <w:tbl>
      <w:tblPr>
        <w:tblStyle w:val="12"/>
        <w:tblpPr w:leftFromText="180" w:rightFromText="180" w:vertAnchor="text" w:horzAnchor="page" w:tblpX="782" w:tblpY="193"/>
        <w:tblOverlap w:val="never"/>
        <w:tblW w:w="5195" w:type="pct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2537"/>
        <w:gridCol w:w="1635"/>
        <w:gridCol w:w="1510"/>
        <w:gridCol w:w="1385"/>
        <w:gridCol w:w="1010"/>
        <w:gridCol w:w="1667"/>
        <w:gridCol w:w="2336"/>
        <w:gridCol w:w="1417"/>
        <w:gridCol w:w="1417"/>
      </w:tblGrid>
      <w:tr w14:paraId="5421665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1" w:hRule="atLeast"/>
        </w:trPr>
        <w:tc>
          <w:tcPr>
            <w:tcW w:w="272" w:type="pct"/>
            <w:tcBorders>
              <w:tl2br w:val="nil"/>
              <w:tr2bl w:val="nil"/>
            </w:tcBorders>
            <w:noWrap w:val="0"/>
            <w:vAlign w:val="center"/>
          </w:tcPr>
          <w:p w14:paraId="261A35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color w:val="auto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auto"/>
                <w:kern w:val="0"/>
                <w:sz w:val="21"/>
                <w:szCs w:val="21"/>
                <w:lang w:val="en-US" w:eastAsia="zh-CN"/>
              </w:rPr>
              <w:t>品目号</w:t>
            </w:r>
          </w:p>
        </w:tc>
        <w:tc>
          <w:tcPr>
            <w:tcW w:w="804" w:type="pct"/>
            <w:tcBorders>
              <w:tl2br w:val="nil"/>
              <w:tr2bl w:val="nil"/>
            </w:tcBorders>
            <w:noWrap w:val="0"/>
            <w:vAlign w:val="center"/>
          </w:tcPr>
          <w:p w14:paraId="447349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auto"/>
                <w:kern w:val="0"/>
                <w:sz w:val="21"/>
                <w:szCs w:val="21"/>
                <w:lang w:val="en-US" w:eastAsia="zh-CN"/>
              </w:rPr>
              <w:t>产品</w:t>
            </w:r>
            <w:r>
              <w:rPr>
                <w:rFonts w:hint="eastAsia" w:ascii="微软雅黑" w:hAnsi="微软雅黑" w:eastAsia="微软雅黑" w:cs="微软雅黑"/>
                <w:b/>
                <w:color w:val="auto"/>
                <w:kern w:val="0"/>
                <w:sz w:val="21"/>
                <w:szCs w:val="21"/>
              </w:rPr>
              <w:t>名称</w:t>
            </w:r>
          </w:p>
        </w:tc>
        <w:tc>
          <w:tcPr>
            <w:tcW w:w="518" w:type="pct"/>
            <w:tcBorders>
              <w:tl2br w:val="nil"/>
              <w:tr2bl w:val="nil"/>
            </w:tcBorders>
            <w:noWrap w:val="0"/>
            <w:vAlign w:val="center"/>
          </w:tcPr>
          <w:p w14:paraId="61500F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auto"/>
                <w:kern w:val="0"/>
                <w:sz w:val="21"/>
                <w:szCs w:val="21"/>
              </w:rPr>
              <w:t>规格型号</w:t>
            </w:r>
          </w:p>
        </w:tc>
        <w:tc>
          <w:tcPr>
            <w:tcW w:w="478" w:type="pct"/>
            <w:tcBorders>
              <w:tl2br w:val="nil"/>
              <w:tr2bl w:val="nil"/>
            </w:tcBorders>
            <w:noWrap w:val="0"/>
            <w:vAlign w:val="center"/>
          </w:tcPr>
          <w:p w14:paraId="63330D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auto"/>
                <w:kern w:val="0"/>
                <w:sz w:val="21"/>
                <w:szCs w:val="21"/>
              </w:rPr>
              <w:t>品牌</w:t>
            </w:r>
          </w:p>
        </w:tc>
        <w:tc>
          <w:tcPr>
            <w:tcW w:w="439" w:type="pct"/>
            <w:tcBorders>
              <w:tl2br w:val="nil"/>
              <w:tr2bl w:val="nil"/>
            </w:tcBorders>
            <w:noWrap w:val="0"/>
            <w:vAlign w:val="center"/>
          </w:tcPr>
          <w:p w14:paraId="6B337F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auto"/>
                <w:kern w:val="0"/>
                <w:sz w:val="21"/>
                <w:szCs w:val="21"/>
                <w:lang w:val="en-US" w:eastAsia="zh-CN"/>
              </w:rPr>
              <w:t>数量</w:t>
            </w:r>
          </w:p>
        </w:tc>
        <w:tc>
          <w:tcPr>
            <w:tcW w:w="320" w:type="pct"/>
            <w:tcBorders>
              <w:tl2br w:val="nil"/>
              <w:tr2bl w:val="nil"/>
            </w:tcBorders>
            <w:noWrap w:val="0"/>
            <w:vAlign w:val="center"/>
          </w:tcPr>
          <w:p w14:paraId="587E15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auto"/>
                <w:kern w:val="0"/>
                <w:sz w:val="21"/>
                <w:szCs w:val="21"/>
                <w:lang w:eastAsia="zh-CN"/>
              </w:rPr>
              <w:t>单位</w:t>
            </w:r>
          </w:p>
        </w:tc>
        <w:tc>
          <w:tcPr>
            <w:tcW w:w="528" w:type="pct"/>
            <w:tcBorders>
              <w:tl2br w:val="nil"/>
              <w:tr2bl w:val="nil"/>
            </w:tcBorders>
            <w:noWrap w:val="0"/>
            <w:vAlign w:val="center"/>
          </w:tcPr>
          <w:p w14:paraId="1DFADC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auto"/>
                <w:kern w:val="0"/>
                <w:sz w:val="21"/>
                <w:szCs w:val="21"/>
                <w:lang w:val="en-US" w:eastAsia="zh-CN"/>
              </w:rPr>
              <w:t>投标单价（元）</w:t>
            </w:r>
          </w:p>
        </w:tc>
        <w:tc>
          <w:tcPr>
            <w:tcW w:w="740" w:type="pct"/>
            <w:tcBorders>
              <w:tl2br w:val="nil"/>
              <w:tr2bl w:val="nil"/>
            </w:tcBorders>
            <w:noWrap w:val="0"/>
            <w:vAlign w:val="center"/>
          </w:tcPr>
          <w:p w14:paraId="1C965F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auto"/>
                <w:kern w:val="0"/>
                <w:sz w:val="21"/>
                <w:szCs w:val="21"/>
                <w:lang w:val="en-US" w:eastAsia="zh-CN"/>
              </w:rPr>
              <w:t>金额（元）</w:t>
            </w:r>
          </w:p>
        </w:tc>
        <w:tc>
          <w:tcPr>
            <w:tcW w:w="449" w:type="pct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40555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auto"/>
                <w:kern w:val="0"/>
                <w:sz w:val="21"/>
                <w:szCs w:val="21"/>
                <w:lang w:val="en-US" w:eastAsia="zh-CN"/>
              </w:rPr>
              <w:t>质保期</w:t>
            </w:r>
          </w:p>
        </w:tc>
        <w:tc>
          <w:tcPr>
            <w:tcW w:w="449" w:type="pct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227A23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auto"/>
                <w:kern w:val="0"/>
                <w:sz w:val="21"/>
                <w:szCs w:val="21"/>
              </w:rPr>
              <w:t>是否为进口产品</w:t>
            </w:r>
          </w:p>
        </w:tc>
      </w:tr>
      <w:tr w14:paraId="26F3828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272" w:type="pct"/>
            <w:tcBorders>
              <w:tl2br w:val="nil"/>
              <w:tr2bl w:val="nil"/>
            </w:tcBorders>
            <w:noWrap w:val="0"/>
            <w:vAlign w:val="center"/>
          </w:tcPr>
          <w:p w14:paraId="6EBE8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01-1</w:t>
            </w:r>
          </w:p>
        </w:tc>
        <w:tc>
          <w:tcPr>
            <w:tcW w:w="804" w:type="pct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5AED9B49"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6"/>
                <w:szCs w:val="26"/>
                <w:vertAlign w:val="baseline"/>
                <w:lang w:val="en-US" w:eastAsia="zh-CN" w:bidi="ar-SA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神经肌肉电刺激仪</w:t>
            </w:r>
          </w:p>
        </w:tc>
        <w:tc>
          <w:tcPr>
            <w:tcW w:w="518" w:type="pct"/>
            <w:tcBorders>
              <w:tl2br w:val="nil"/>
              <w:tr2bl w:val="nil"/>
            </w:tcBorders>
            <w:noWrap w:val="0"/>
            <w:vAlign w:val="center"/>
          </w:tcPr>
          <w:p w14:paraId="66A128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78" w:type="pct"/>
            <w:tcBorders>
              <w:tl2br w:val="nil"/>
              <w:tr2bl w:val="nil"/>
            </w:tcBorders>
            <w:noWrap w:val="0"/>
            <w:vAlign w:val="center"/>
          </w:tcPr>
          <w:p w14:paraId="4000FC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39" w:type="pct"/>
            <w:tcBorders>
              <w:tl2br w:val="nil"/>
              <w:tr2bl w:val="nil"/>
            </w:tcBorders>
            <w:noWrap w:val="0"/>
            <w:vAlign w:val="center"/>
          </w:tcPr>
          <w:p w14:paraId="03B325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20" w:type="pct"/>
            <w:tcBorders>
              <w:tl2br w:val="nil"/>
              <w:tr2bl w:val="nil"/>
            </w:tcBorders>
            <w:noWrap w:val="0"/>
            <w:vAlign w:val="center"/>
          </w:tcPr>
          <w:p w14:paraId="529DF5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28" w:type="pct"/>
            <w:tcBorders>
              <w:tl2br w:val="nil"/>
              <w:tr2bl w:val="nil"/>
            </w:tcBorders>
            <w:noWrap w:val="0"/>
            <w:vAlign w:val="center"/>
          </w:tcPr>
          <w:p w14:paraId="225863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740" w:type="pct"/>
            <w:tcBorders>
              <w:tl2br w:val="nil"/>
              <w:tr2bl w:val="nil"/>
            </w:tcBorders>
            <w:noWrap w:val="0"/>
            <w:vAlign w:val="center"/>
          </w:tcPr>
          <w:p w14:paraId="2712A9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9" w:type="pct"/>
            <w:tcBorders>
              <w:tl2br w:val="nil"/>
              <w:tr2bl w:val="nil"/>
            </w:tcBorders>
            <w:noWrap w:val="0"/>
            <w:vAlign w:val="center"/>
          </w:tcPr>
          <w:p w14:paraId="587C3E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9" w:type="pct"/>
            <w:tcBorders>
              <w:tl2br w:val="nil"/>
              <w:tr2bl w:val="nil"/>
            </w:tcBorders>
            <w:noWrap w:val="0"/>
            <w:vAlign w:val="center"/>
          </w:tcPr>
          <w:p w14:paraId="37C5BB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3EA0A9D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272" w:type="pct"/>
            <w:tcBorders>
              <w:tl2br w:val="nil"/>
              <w:tr2bl w:val="nil"/>
            </w:tcBorders>
            <w:noWrap w:val="0"/>
            <w:vAlign w:val="center"/>
          </w:tcPr>
          <w:p w14:paraId="14EE7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01-2</w:t>
            </w:r>
          </w:p>
        </w:tc>
        <w:tc>
          <w:tcPr>
            <w:tcW w:w="804" w:type="pct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7BAADC6"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6"/>
                <w:szCs w:val="26"/>
                <w:vertAlign w:val="baseline"/>
                <w:lang w:val="en-US" w:eastAsia="zh-CN" w:bidi="ar-SA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便携式吸痰器（成人）</w:t>
            </w:r>
          </w:p>
        </w:tc>
        <w:tc>
          <w:tcPr>
            <w:tcW w:w="518" w:type="pct"/>
            <w:tcBorders>
              <w:tl2br w:val="nil"/>
              <w:tr2bl w:val="nil"/>
            </w:tcBorders>
            <w:noWrap w:val="0"/>
            <w:vAlign w:val="center"/>
          </w:tcPr>
          <w:p w14:paraId="4B9C6D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78" w:type="pct"/>
            <w:tcBorders>
              <w:tl2br w:val="nil"/>
              <w:tr2bl w:val="nil"/>
            </w:tcBorders>
            <w:noWrap w:val="0"/>
            <w:vAlign w:val="center"/>
          </w:tcPr>
          <w:p w14:paraId="7914DF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39" w:type="pct"/>
            <w:tcBorders>
              <w:tl2br w:val="nil"/>
              <w:tr2bl w:val="nil"/>
            </w:tcBorders>
            <w:noWrap w:val="0"/>
            <w:vAlign w:val="center"/>
          </w:tcPr>
          <w:p w14:paraId="6E4A99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20" w:type="pct"/>
            <w:tcBorders>
              <w:tl2br w:val="nil"/>
              <w:tr2bl w:val="nil"/>
            </w:tcBorders>
            <w:noWrap w:val="0"/>
            <w:vAlign w:val="center"/>
          </w:tcPr>
          <w:p w14:paraId="44022F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28" w:type="pct"/>
            <w:tcBorders>
              <w:tl2br w:val="nil"/>
              <w:tr2bl w:val="nil"/>
            </w:tcBorders>
            <w:noWrap w:val="0"/>
            <w:vAlign w:val="center"/>
          </w:tcPr>
          <w:p w14:paraId="337DB4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740" w:type="pct"/>
            <w:tcBorders>
              <w:tl2br w:val="nil"/>
              <w:tr2bl w:val="nil"/>
            </w:tcBorders>
            <w:noWrap w:val="0"/>
            <w:vAlign w:val="center"/>
          </w:tcPr>
          <w:p w14:paraId="21A670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9" w:type="pct"/>
            <w:tcBorders>
              <w:tl2br w:val="nil"/>
              <w:tr2bl w:val="nil"/>
            </w:tcBorders>
            <w:noWrap w:val="0"/>
            <w:vAlign w:val="center"/>
          </w:tcPr>
          <w:p w14:paraId="43C14A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9" w:type="pct"/>
            <w:tcBorders>
              <w:tl2br w:val="nil"/>
              <w:tr2bl w:val="nil"/>
            </w:tcBorders>
            <w:noWrap w:val="0"/>
            <w:vAlign w:val="center"/>
          </w:tcPr>
          <w:p w14:paraId="1E19EB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77E6202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272" w:type="pct"/>
            <w:tcBorders>
              <w:tl2br w:val="nil"/>
              <w:tr2bl w:val="nil"/>
            </w:tcBorders>
            <w:noWrap w:val="0"/>
            <w:vAlign w:val="center"/>
          </w:tcPr>
          <w:p w14:paraId="051DC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01-3</w:t>
            </w:r>
          </w:p>
        </w:tc>
        <w:tc>
          <w:tcPr>
            <w:tcW w:w="804" w:type="pct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5731229"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6"/>
                <w:szCs w:val="26"/>
                <w:vertAlign w:val="baseline"/>
                <w:lang w:val="en-US" w:eastAsia="zh-CN" w:bidi="ar-SA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吸引器（新生儿）</w:t>
            </w:r>
          </w:p>
        </w:tc>
        <w:tc>
          <w:tcPr>
            <w:tcW w:w="518" w:type="pct"/>
            <w:tcBorders>
              <w:tl2br w:val="nil"/>
              <w:tr2bl w:val="nil"/>
            </w:tcBorders>
            <w:noWrap w:val="0"/>
            <w:vAlign w:val="center"/>
          </w:tcPr>
          <w:p w14:paraId="4470F2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78" w:type="pct"/>
            <w:tcBorders>
              <w:tl2br w:val="nil"/>
              <w:tr2bl w:val="nil"/>
            </w:tcBorders>
            <w:noWrap w:val="0"/>
            <w:vAlign w:val="center"/>
          </w:tcPr>
          <w:p w14:paraId="633A8B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39" w:type="pct"/>
            <w:tcBorders>
              <w:tl2br w:val="nil"/>
              <w:tr2bl w:val="nil"/>
            </w:tcBorders>
            <w:noWrap w:val="0"/>
            <w:vAlign w:val="center"/>
          </w:tcPr>
          <w:p w14:paraId="637B4E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20" w:type="pct"/>
            <w:tcBorders>
              <w:tl2br w:val="nil"/>
              <w:tr2bl w:val="nil"/>
            </w:tcBorders>
            <w:noWrap w:val="0"/>
            <w:vAlign w:val="center"/>
          </w:tcPr>
          <w:p w14:paraId="074C3E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28" w:type="pct"/>
            <w:tcBorders>
              <w:tl2br w:val="nil"/>
              <w:tr2bl w:val="nil"/>
            </w:tcBorders>
            <w:noWrap w:val="0"/>
            <w:vAlign w:val="center"/>
          </w:tcPr>
          <w:p w14:paraId="1770C8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740" w:type="pct"/>
            <w:tcBorders>
              <w:tl2br w:val="nil"/>
              <w:tr2bl w:val="nil"/>
            </w:tcBorders>
            <w:noWrap w:val="0"/>
            <w:vAlign w:val="center"/>
          </w:tcPr>
          <w:p w14:paraId="407CE4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9" w:type="pct"/>
            <w:tcBorders>
              <w:tl2br w:val="nil"/>
              <w:tr2bl w:val="nil"/>
            </w:tcBorders>
            <w:noWrap w:val="0"/>
            <w:vAlign w:val="center"/>
          </w:tcPr>
          <w:p w14:paraId="6E8DD4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9" w:type="pct"/>
            <w:tcBorders>
              <w:tl2br w:val="nil"/>
              <w:tr2bl w:val="nil"/>
            </w:tcBorders>
            <w:noWrap w:val="0"/>
            <w:vAlign w:val="center"/>
          </w:tcPr>
          <w:p w14:paraId="4D9FE7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52C8860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272" w:type="pct"/>
            <w:tcBorders>
              <w:tl2br w:val="nil"/>
              <w:tr2bl w:val="nil"/>
            </w:tcBorders>
            <w:noWrap w:val="0"/>
            <w:vAlign w:val="center"/>
          </w:tcPr>
          <w:p w14:paraId="4C869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01-4</w:t>
            </w:r>
          </w:p>
        </w:tc>
        <w:tc>
          <w:tcPr>
            <w:tcW w:w="804" w:type="pct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B2740BE"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6"/>
                <w:szCs w:val="26"/>
                <w:vertAlign w:val="baseline"/>
                <w:lang w:val="en-US" w:eastAsia="zh-CN" w:bidi="ar-SA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特定电磁波治疗仪（TDP）</w:t>
            </w:r>
          </w:p>
        </w:tc>
        <w:tc>
          <w:tcPr>
            <w:tcW w:w="518" w:type="pct"/>
            <w:tcBorders>
              <w:tl2br w:val="nil"/>
              <w:tr2bl w:val="nil"/>
            </w:tcBorders>
            <w:noWrap w:val="0"/>
            <w:vAlign w:val="center"/>
          </w:tcPr>
          <w:p w14:paraId="44AD36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78" w:type="pct"/>
            <w:tcBorders>
              <w:tl2br w:val="nil"/>
              <w:tr2bl w:val="nil"/>
            </w:tcBorders>
            <w:noWrap w:val="0"/>
            <w:vAlign w:val="center"/>
          </w:tcPr>
          <w:p w14:paraId="1DA59B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39" w:type="pct"/>
            <w:tcBorders>
              <w:tl2br w:val="nil"/>
              <w:tr2bl w:val="nil"/>
            </w:tcBorders>
            <w:noWrap w:val="0"/>
            <w:vAlign w:val="center"/>
          </w:tcPr>
          <w:p w14:paraId="455F04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20" w:type="pct"/>
            <w:tcBorders>
              <w:tl2br w:val="nil"/>
              <w:tr2bl w:val="nil"/>
            </w:tcBorders>
            <w:noWrap w:val="0"/>
            <w:vAlign w:val="center"/>
          </w:tcPr>
          <w:p w14:paraId="20E47F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28" w:type="pct"/>
            <w:tcBorders>
              <w:tl2br w:val="nil"/>
              <w:tr2bl w:val="nil"/>
            </w:tcBorders>
            <w:noWrap w:val="0"/>
            <w:vAlign w:val="center"/>
          </w:tcPr>
          <w:p w14:paraId="5B2109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740" w:type="pct"/>
            <w:tcBorders>
              <w:tl2br w:val="nil"/>
              <w:tr2bl w:val="nil"/>
            </w:tcBorders>
            <w:noWrap w:val="0"/>
            <w:vAlign w:val="center"/>
          </w:tcPr>
          <w:p w14:paraId="474DD1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9" w:type="pct"/>
            <w:tcBorders>
              <w:tl2br w:val="nil"/>
              <w:tr2bl w:val="nil"/>
            </w:tcBorders>
            <w:noWrap w:val="0"/>
            <w:vAlign w:val="center"/>
          </w:tcPr>
          <w:p w14:paraId="70F138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49" w:type="pct"/>
            <w:tcBorders>
              <w:tl2br w:val="nil"/>
              <w:tr2bl w:val="nil"/>
            </w:tcBorders>
            <w:noWrap w:val="0"/>
            <w:vAlign w:val="center"/>
          </w:tcPr>
          <w:p w14:paraId="5E8D7C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3F0AAF5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5000" w:type="pct"/>
            <w:gridSpan w:val="10"/>
            <w:tcBorders>
              <w:tl2br w:val="nil"/>
              <w:tr2bl w:val="nil"/>
            </w:tcBorders>
            <w:noWrap w:val="0"/>
            <w:vAlign w:val="center"/>
          </w:tcPr>
          <w:p w14:paraId="3B07B7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  <w:lang w:val="en-US" w:eastAsia="zh-CN"/>
              </w:rPr>
              <w:t>合计总价：            元</w:t>
            </w:r>
          </w:p>
        </w:tc>
      </w:tr>
    </w:tbl>
    <w:p w14:paraId="3F4AFC21">
      <w:pPr>
        <w:widowControl w:val="0"/>
        <w:numPr>
          <w:ilvl w:val="0"/>
          <w:numId w:val="0"/>
        </w:numPr>
        <w:jc w:val="both"/>
        <w:rPr>
          <w:rFonts w:hint="eastAsia" w:ascii="Arial Black" w:hAnsi="Arial Black" w:cs="Arial Black"/>
          <w:b w:val="0"/>
          <w:bCs w:val="0"/>
          <w:sz w:val="24"/>
          <w:szCs w:val="24"/>
          <w:lang w:val="en-US" w:eastAsia="zh-CN"/>
        </w:rPr>
      </w:pPr>
    </w:p>
    <w:p w14:paraId="3A32DD59">
      <w:pPr>
        <w:widowControl w:val="0"/>
        <w:numPr>
          <w:ilvl w:val="0"/>
          <w:numId w:val="0"/>
        </w:numPr>
        <w:ind w:firstLine="480" w:firstLineChars="200"/>
        <w:jc w:val="both"/>
        <w:rPr>
          <w:rFonts w:hint="eastAsia" w:ascii="Arial Black" w:hAnsi="Arial Black" w:cs="Arial Black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Arial Black" w:hAnsi="Arial Black" w:cs="Arial Black"/>
          <w:b w:val="0"/>
          <w:bCs w:val="0"/>
          <w:sz w:val="24"/>
          <w:szCs w:val="24"/>
          <w:lang w:val="en-US" w:eastAsia="zh-CN"/>
        </w:rPr>
        <w:t>4、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我方保证提供的文件资料是真实、准确的。</w:t>
      </w:r>
    </w:p>
    <w:p w14:paraId="148D85B3">
      <w:pPr>
        <w:widowControl w:val="0"/>
        <w:numPr>
          <w:ilvl w:val="0"/>
          <w:numId w:val="0"/>
        </w:numPr>
        <w:ind w:firstLine="480" w:firstLineChars="200"/>
        <w:jc w:val="both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Arial Black" w:hAnsi="Arial Black" w:cs="Arial Black"/>
          <w:b w:val="0"/>
          <w:bCs w:val="0"/>
          <w:sz w:val="24"/>
          <w:szCs w:val="24"/>
          <w:lang w:val="en-US" w:eastAsia="zh-CN"/>
        </w:rPr>
        <w:t>5、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我方决不提供虚假材料谋取成交，决不采取不正当手段诋毁、排挤其他供应商，决不与采购人、其他供应商或者采购人恶意串通，决不拒绝有关部门监督检查或提供虚假情况，如有违反，无条件接受贵方及相关管理部门的处罚。</w:t>
      </w:r>
    </w:p>
    <w:p w14:paraId="737058BA">
      <w:pPr>
        <w:ind w:firstLine="600" w:firstLineChars="200"/>
        <w:rPr>
          <w:rFonts w:hint="default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default" w:ascii="仿宋" w:hAnsi="仿宋" w:eastAsia="仿宋" w:cs="仿宋"/>
          <w:b w:val="0"/>
          <w:bCs w:val="0"/>
          <w:sz w:val="30"/>
          <w:szCs w:val="30"/>
          <w:lang w:val="en-US" w:eastAsia="zh-CN"/>
        </w:rPr>
        <w:t>投标人名称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：                      （</w:t>
      </w:r>
      <w:r>
        <w:rPr>
          <w:rFonts w:hint="default" w:ascii="仿宋" w:hAnsi="仿宋" w:eastAsia="仿宋" w:cs="仿宋"/>
          <w:b w:val="0"/>
          <w:bCs w:val="0"/>
          <w:sz w:val="30"/>
          <w:szCs w:val="30"/>
          <w:lang w:val="en-US" w:eastAsia="zh-CN"/>
        </w:rPr>
        <w:t>盖章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）</w:t>
      </w:r>
    </w:p>
    <w:p w14:paraId="64D05570">
      <w:pPr>
        <w:ind w:firstLine="600" w:firstLineChars="200"/>
        <w:rPr>
          <w:rFonts w:hint="default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default" w:ascii="仿宋" w:hAnsi="仿宋" w:eastAsia="仿宋" w:cs="仿宋"/>
          <w:b w:val="0"/>
          <w:bCs w:val="0"/>
          <w:sz w:val="30"/>
          <w:szCs w:val="30"/>
          <w:lang w:val="en-US" w:eastAsia="zh-CN"/>
        </w:rPr>
        <w:t>法定代表人或授权代表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（</w:t>
      </w:r>
      <w:r>
        <w:rPr>
          <w:rFonts w:hint="default" w:ascii="仿宋" w:hAnsi="仿宋" w:eastAsia="仿宋" w:cs="仿宋"/>
          <w:b w:val="0"/>
          <w:bCs w:val="0"/>
          <w:sz w:val="30"/>
          <w:szCs w:val="30"/>
          <w:lang w:val="en-US" w:eastAsia="zh-CN"/>
        </w:rPr>
        <w:t>签字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）：</w:t>
      </w:r>
    </w:p>
    <w:p w14:paraId="1394FF4E">
      <w:pPr>
        <w:ind w:firstLine="600" w:firstLineChars="200"/>
        <w:rPr>
          <w:rFonts w:hint="default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default" w:ascii="仿宋" w:hAnsi="仿宋" w:eastAsia="仿宋" w:cs="仿宋"/>
          <w:b w:val="0"/>
          <w:bCs w:val="0"/>
          <w:sz w:val="30"/>
          <w:szCs w:val="30"/>
          <w:lang w:val="en-US" w:eastAsia="zh-CN"/>
        </w:rPr>
        <w:t>通讯地址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 xml:space="preserve">：                  </w:t>
      </w:r>
      <w:r>
        <w:rPr>
          <w:rFonts w:hint="default" w:ascii="仿宋" w:hAnsi="仿宋" w:eastAsia="仿宋" w:cs="仿宋"/>
          <w:b w:val="0"/>
          <w:bCs w:val="0"/>
          <w:sz w:val="30"/>
          <w:szCs w:val="30"/>
          <w:lang w:val="en-US" w:eastAsia="zh-CN"/>
        </w:rPr>
        <w:t>联系电话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：</w:t>
      </w:r>
    </w:p>
    <w:p w14:paraId="03E1BFB3">
      <w:pPr>
        <w:ind w:firstLine="600" w:firstLineChars="200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default" w:ascii="仿宋" w:hAnsi="仿宋" w:eastAsia="仿宋" w:cs="仿宋"/>
          <w:b w:val="0"/>
          <w:bCs w:val="0"/>
          <w:sz w:val="30"/>
          <w:szCs w:val="30"/>
          <w:lang w:val="en-US" w:eastAsia="zh-CN"/>
        </w:rPr>
        <w:t>邮政编码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：                      日</w:t>
      </w:r>
      <w:r>
        <w:rPr>
          <w:rFonts w:hint="default" w:ascii="仿宋" w:hAnsi="仿宋" w:eastAsia="仿宋" w:cs="仿宋"/>
          <w:b w:val="0"/>
          <w:bCs w:val="0"/>
          <w:sz w:val="30"/>
          <w:szCs w:val="30"/>
          <w:lang w:val="en-US" w:eastAsia="zh-CN"/>
        </w:rPr>
        <w:t>期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：</w:t>
      </w:r>
    </w:p>
    <w:p w14:paraId="2C68BD0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80" w:firstLineChars="200"/>
        <w:jc w:val="both"/>
        <w:textAlignment w:val="auto"/>
        <w:rPr>
          <w:rFonts w:hint="eastAsia" w:ascii="Arial Black" w:hAnsi="Arial Black" w:cs="Arial Black"/>
          <w:b w:val="0"/>
          <w:bCs w:val="0"/>
          <w:sz w:val="24"/>
          <w:szCs w:val="24"/>
          <w:lang w:val="en-US" w:eastAsia="zh-CN"/>
        </w:rPr>
      </w:pPr>
    </w:p>
    <w:p w14:paraId="3DB19A9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80" w:firstLineChars="200"/>
        <w:jc w:val="both"/>
        <w:textAlignment w:val="auto"/>
        <w:rPr>
          <w:rFonts w:hint="eastAsia" w:ascii="Arial Black" w:hAnsi="Arial Black" w:cs="Arial Black"/>
          <w:b w:val="0"/>
          <w:bCs w:val="0"/>
          <w:sz w:val="24"/>
          <w:szCs w:val="24"/>
          <w:lang w:val="en-US" w:eastAsia="zh-CN"/>
        </w:rPr>
      </w:pPr>
    </w:p>
    <w:p w14:paraId="4BA49A34">
      <w:pPr>
        <w:widowControl w:val="0"/>
        <w:numPr>
          <w:ilvl w:val="0"/>
          <w:numId w:val="0"/>
        </w:numPr>
        <w:jc w:val="both"/>
        <w:rPr>
          <w:rFonts w:hint="eastAsia" w:ascii="Arial Black" w:hAnsi="Arial Black" w:cs="Arial Black"/>
          <w:b w:val="0"/>
          <w:bCs w:val="0"/>
          <w:sz w:val="28"/>
          <w:szCs w:val="28"/>
          <w:lang w:val="en-US" w:eastAsia="zh-CN"/>
        </w:rPr>
        <w:sectPr>
          <w:pgSz w:w="16838" w:h="11906" w:orient="landscape"/>
          <w:pgMar w:top="1020" w:right="737" w:bottom="1020" w:left="1134" w:header="851" w:footer="992" w:gutter="0"/>
          <w:cols w:space="425" w:num="1"/>
          <w:docGrid w:type="lines" w:linePitch="312" w:charSpace="0"/>
        </w:sectPr>
      </w:pPr>
    </w:p>
    <w:p w14:paraId="4A196307">
      <w:pPr>
        <w:widowControl w:val="0"/>
        <w:numPr>
          <w:ilvl w:val="0"/>
          <w:numId w:val="0"/>
        </w:numPr>
        <w:jc w:val="both"/>
        <w:rPr>
          <w:rFonts w:hint="eastAsia" w:ascii="Arial Black" w:hAnsi="Arial Black" w:cs="Arial Black"/>
          <w:b w:val="0"/>
          <w:bCs w:val="0"/>
          <w:sz w:val="28"/>
          <w:szCs w:val="28"/>
          <w:lang w:val="en-US" w:eastAsia="zh-CN"/>
        </w:rPr>
      </w:pPr>
    </w:p>
    <w:p w14:paraId="4C7B68E6">
      <w:pPr>
        <w:widowControl w:val="0"/>
        <w:numPr>
          <w:ilvl w:val="0"/>
          <w:numId w:val="0"/>
        </w:numPr>
        <w:jc w:val="both"/>
        <w:rPr>
          <w:rFonts w:hint="eastAsia" w:ascii="Arial Black" w:hAnsi="Arial Black" w:cs="Arial Black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Arial Black" w:hAnsi="Arial Black" w:cs="Arial Black"/>
          <w:b w:val="0"/>
          <w:bCs w:val="0"/>
          <w:sz w:val="28"/>
          <w:szCs w:val="28"/>
          <w:lang w:val="en-US" w:eastAsia="zh-CN"/>
        </w:rPr>
        <w:t>附件2</w:t>
      </w:r>
    </w:p>
    <w:p w14:paraId="4D57979E">
      <w:pPr>
        <w:widowControl w:val="0"/>
        <w:numPr>
          <w:ilvl w:val="0"/>
          <w:numId w:val="1"/>
        </w:numPr>
        <w:jc w:val="both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技术参数及限价</w:t>
      </w:r>
    </w:p>
    <w:tbl>
      <w:tblPr>
        <w:tblStyle w:val="13"/>
        <w:tblpPr w:leftFromText="180" w:rightFromText="180" w:vertAnchor="text" w:horzAnchor="page" w:tblpX="790" w:tblpY="257"/>
        <w:tblOverlap w:val="never"/>
        <w:tblW w:w="84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"/>
        <w:gridCol w:w="1875"/>
        <w:gridCol w:w="1343"/>
        <w:gridCol w:w="1890"/>
        <w:gridCol w:w="2369"/>
      </w:tblGrid>
      <w:tr w14:paraId="023D8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4" w:hRule="atLeast"/>
        </w:trPr>
        <w:tc>
          <w:tcPr>
            <w:tcW w:w="1020" w:type="dxa"/>
          </w:tcPr>
          <w:p w14:paraId="605BE905">
            <w:pPr>
              <w:jc w:val="center"/>
              <w:rPr>
                <w:rFonts w:hint="default" w:ascii="Arial Black" w:hAnsi="Arial Black" w:cs="Arial Black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Arial Black" w:hAnsi="Arial Black" w:cs="Arial Black"/>
                <w:b/>
                <w:bCs/>
                <w:sz w:val="28"/>
                <w:szCs w:val="28"/>
                <w:lang w:eastAsia="zh-CN"/>
              </w:rPr>
              <w:t>序号</w:t>
            </w:r>
          </w:p>
        </w:tc>
        <w:tc>
          <w:tcPr>
            <w:tcW w:w="1875" w:type="dxa"/>
          </w:tcPr>
          <w:p w14:paraId="16B3A5B9">
            <w:pPr>
              <w:jc w:val="center"/>
              <w:rPr>
                <w:rFonts w:hint="default" w:ascii="Arial Black" w:hAnsi="Arial Black" w:cs="Arial Black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Arial Black" w:hAnsi="Arial Black" w:cs="Arial Black"/>
                <w:b/>
                <w:bCs/>
                <w:sz w:val="28"/>
                <w:szCs w:val="28"/>
                <w:lang w:eastAsia="zh-CN"/>
              </w:rPr>
              <w:t>物品名称</w:t>
            </w:r>
          </w:p>
        </w:tc>
        <w:tc>
          <w:tcPr>
            <w:tcW w:w="1343" w:type="dxa"/>
          </w:tcPr>
          <w:p w14:paraId="233AAD04">
            <w:pPr>
              <w:jc w:val="center"/>
              <w:rPr>
                <w:rFonts w:hint="eastAsia" w:ascii="Arial Black" w:hAnsi="Arial Black" w:cs="Arial Black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Arial Black" w:hAnsi="Arial Black" w:cs="Arial Black"/>
                <w:b/>
                <w:bCs/>
                <w:sz w:val="28"/>
                <w:szCs w:val="28"/>
                <w:lang w:eastAsia="zh-CN"/>
              </w:rPr>
              <w:t>采购数量</w:t>
            </w:r>
          </w:p>
        </w:tc>
        <w:tc>
          <w:tcPr>
            <w:tcW w:w="1890" w:type="dxa"/>
            <w:shd w:val="clear" w:color="auto" w:fill="auto"/>
            <w:vAlign w:val="top"/>
          </w:tcPr>
          <w:p w14:paraId="75A296B4">
            <w:pPr>
              <w:jc w:val="center"/>
              <w:rPr>
                <w:rFonts w:hint="eastAsia" w:ascii="Arial Black" w:hAnsi="Arial Black" w:cs="Arial Black" w:eastAsiaTheme="minorEastAsia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Arial Black" w:hAnsi="Arial Black" w:cs="Arial Black"/>
                <w:b/>
                <w:bCs/>
                <w:sz w:val="28"/>
                <w:szCs w:val="28"/>
                <w:lang w:val="en-US" w:eastAsia="zh-CN"/>
              </w:rPr>
              <w:t>质保期</w:t>
            </w:r>
          </w:p>
        </w:tc>
        <w:tc>
          <w:tcPr>
            <w:tcW w:w="2369" w:type="dxa"/>
            <w:shd w:val="clear" w:color="auto" w:fill="auto"/>
            <w:vAlign w:val="top"/>
          </w:tcPr>
          <w:p w14:paraId="06A91AD8">
            <w:pPr>
              <w:jc w:val="center"/>
              <w:rPr>
                <w:rFonts w:hint="eastAsia" w:ascii="Arial Black" w:hAnsi="Arial Black" w:cs="Arial Black" w:eastAsiaTheme="minorEastAsia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Arial Black" w:hAnsi="Arial Black" w:cs="Arial Black"/>
                <w:b/>
                <w:bCs/>
                <w:sz w:val="28"/>
                <w:szCs w:val="28"/>
                <w:lang w:val="en-US" w:eastAsia="zh-CN"/>
              </w:rPr>
              <w:t>备注</w:t>
            </w:r>
          </w:p>
        </w:tc>
      </w:tr>
      <w:tr w14:paraId="62E85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1020" w:type="dxa"/>
            <w:vAlign w:val="top"/>
          </w:tcPr>
          <w:p w14:paraId="4DECC7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6"/>
                <w:szCs w:val="26"/>
                <w:vertAlign w:val="baseline"/>
                <w:lang w:val="en-US" w:eastAsia="zh-CN"/>
              </w:rPr>
              <w:t>1</w:t>
            </w:r>
          </w:p>
        </w:tc>
        <w:tc>
          <w:tcPr>
            <w:tcW w:w="1875" w:type="dxa"/>
            <w:vAlign w:val="center"/>
          </w:tcPr>
          <w:p w14:paraId="6DC3B2A8"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神经肌肉电刺激仪</w:t>
            </w:r>
          </w:p>
        </w:tc>
        <w:tc>
          <w:tcPr>
            <w:tcW w:w="1343" w:type="dxa"/>
            <w:vAlign w:val="center"/>
          </w:tcPr>
          <w:p w14:paraId="77DAE441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890" w:type="dxa"/>
            <w:shd w:val="clear" w:color="auto" w:fill="auto"/>
            <w:vAlign w:val="top"/>
          </w:tcPr>
          <w:p w14:paraId="6CF777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6"/>
                <w:szCs w:val="26"/>
                <w:vertAlign w:val="baseli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6"/>
                <w:szCs w:val="26"/>
                <w:vertAlign w:val="baseline"/>
                <w:lang w:val="en-US" w:eastAsia="zh-CN"/>
              </w:rPr>
              <w:t>产品验收合格后1年</w:t>
            </w:r>
          </w:p>
        </w:tc>
        <w:tc>
          <w:tcPr>
            <w:tcW w:w="2369" w:type="dxa"/>
            <w:vMerge w:val="restart"/>
            <w:shd w:val="clear" w:color="auto" w:fill="auto"/>
            <w:vAlign w:val="top"/>
          </w:tcPr>
          <w:p w14:paraId="0C09FF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6"/>
                <w:szCs w:val="26"/>
                <w:vertAlign w:val="baseline"/>
                <w:lang w:val="en-US" w:eastAsia="zh-CN" w:bidi="ar-SA"/>
              </w:rPr>
            </w:pPr>
          </w:p>
          <w:p w14:paraId="0A8C1E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6"/>
                <w:szCs w:val="26"/>
                <w:vertAlign w:val="baseline"/>
                <w:lang w:val="en-US" w:eastAsia="zh-CN" w:bidi="ar-SA"/>
              </w:rPr>
            </w:pPr>
          </w:p>
          <w:p w14:paraId="545F48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6"/>
                <w:szCs w:val="26"/>
                <w:vertAlign w:val="baseline"/>
                <w:lang w:val="en-US" w:eastAsia="zh-CN" w:bidi="ar-SA"/>
              </w:rPr>
            </w:pPr>
          </w:p>
          <w:p w14:paraId="7AA678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b w:val="0"/>
                <w:bCs w:val="0"/>
                <w:kern w:val="2"/>
                <w:sz w:val="26"/>
                <w:szCs w:val="26"/>
                <w:vertAlign w:val="baseli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6"/>
                <w:szCs w:val="26"/>
                <w:vertAlign w:val="baseline"/>
                <w:lang w:val="en-US" w:eastAsia="zh-CN" w:bidi="ar-SA"/>
              </w:rPr>
              <w:t>参数要求见附件3</w:t>
            </w:r>
          </w:p>
        </w:tc>
      </w:tr>
      <w:tr w14:paraId="48C4B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1020" w:type="dxa"/>
            <w:vAlign w:val="top"/>
          </w:tcPr>
          <w:p w14:paraId="193A83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6"/>
                <w:szCs w:val="26"/>
                <w:vertAlign w:val="baseline"/>
                <w:lang w:val="en-US" w:eastAsia="zh-CN"/>
              </w:rPr>
              <w:t>2</w:t>
            </w:r>
          </w:p>
        </w:tc>
        <w:tc>
          <w:tcPr>
            <w:tcW w:w="1875" w:type="dxa"/>
            <w:vAlign w:val="center"/>
          </w:tcPr>
          <w:p w14:paraId="2CD11713"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便携式吸痰器（成人）</w:t>
            </w:r>
          </w:p>
        </w:tc>
        <w:tc>
          <w:tcPr>
            <w:tcW w:w="1343" w:type="dxa"/>
            <w:vAlign w:val="center"/>
          </w:tcPr>
          <w:p w14:paraId="5A5E7836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6"/>
                <w:szCs w:val="26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890" w:type="dxa"/>
            <w:shd w:val="clear" w:color="auto" w:fill="auto"/>
            <w:vAlign w:val="top"/>
          </w:tcPr>
          <w:p w14:paraId="0754B1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6"/>
                <w:szCs w:val="26"/>
                <w:vertAlign w:val="baseline"/>
                <w:lang w:val="en-US" w:eastAsia="zh-CN"/>
              </w:rPr>
              <w:t>产品验收合格后1年</w:t>
            </w:r>
          </w:p>
        </w:tc>
        <w:tc>
          <w:tcPr>
            <w:tcW w:w="2369" w:type="dxa"/>
            <w:vMerge w:val="continue"/>
            <w:shd w:val="clear" w:color="auto" w:fill="auto"/>
            <w:vAlign w:val="top"/>
          </w:tcPr>
          <w:p w14:paraId="3CF33D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6"/>
                <w:szCs w:val="26"/>
                <w:vertAlign w:val="baseline"/>
                <w:lang w:val="en-US" w:eastAsia="zh-CN"/>
              </w:rPr>
            </w:pPr>
          </w:p>
        </w:tc>
      </w:tr>
      <w:tr w14:paraId="07E5D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1020" w:type="dxa"/>
            <w:vAlign w:val="top"/>
          </w:tcPr>
          <w:p w14:paraId="669E6D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6"/>
                <w:szCs w:val="26"/>
                <w:vertAlign w:val="baseline"/>
                <w:lang w:val="en-US" w:eastAsia="zh-CN"/>
              </w:rPr>
              <w:t>3</w:t>
            </w:r>
          </w:p>
        </w:tc>
        <w:tc>
          <w:tcPr>
            <w:tcW w:w="1875" w:type="dxa"/>
            <w:vAlign w:val="center"/>
          </w:tcPr>
          <w:p w14:paraId="06627CB4"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吸引器（新生儿）</w:t>
            </w:r>
          </w:p>
        </w:tc>
        <w:tc>
          <w:tcPr>
            <w:tcW w:w="1343" w:type="dxa"/>
            <w:vAlign w:val="center"/>
          </w:tcPr>
          <w:p w14:paraId="45AB3B4D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6"/>
                <w:szCs w:val="26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890" w:type="dxa"/>
            <w:shd w:val="clear" w:color="auto" w:fill="auto"/>
            <w:vAlign w:val="top"/>
          </w:tcPr>
          <w:p w14:paraId="640469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6"/>
                <w:szCs w:val="26"/>
                <w:vertAlign w:val="baseline"/>
                <w:lang w:val="en-US" w:eastAsia="zh-CN"/>
              </w:rPr>
              <w:t>产品验收合格后1年</w:t>
            </w:r>
          </w:p>
        </w:tc>
        <w:tc>
          <w:tcPr>
            <w:tcW w:w="2369" w:type="dxa"/>
            <w:vMerge w:val="continue"/>
            <w:shd w:val="clear" w:color="auto" w:fill="auto"/>
            <w:vAlign w:val="top"/>
          </w:tcPr>
          <w:p w14:paraId="160944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6"/>
                <w:szCs w:val="26"/>
                <w:vertAlign w:val="baseline"/>
                <w:lang w:val="en-US" w:eastAsia="zh-CN"/>
              </w:rPr>
            </w:pPr>
          </w:p>
        </w:tc>
      </w:tr>
      <w:tr w14:paraId="5F59C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1020" w:type="dxa"/>
            <w:vAlign w:val="top"/>
          </w:tcPr>
          <w:p w14:paraId="1D18AA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6"/>
                <w:szCs w:val="26"/>
                <w:vertAlign w:val="baseline"/>
                <w:lang w:val="en-US" w:eastAsia="zh-CN"/>
              </w:rPr>
              <w:t>4</w:t>
            </w:r>
          </w:p>
        </w:tc>
        <w:tc>
          <w:tcPr>
            <w:tcW w:w="1875" w:type="dxa"/>
            <w:vAlign w:val="center"/>
          </w:tcPr>
          <w:p w14:paraId="412259A9"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特定电磁波治疗仪（TDP）</w:t>
            </w:r>
          </w:p>
        </w:tc>
        <w:tc>
          <w:tcPr>
            <w:tcW w:w="1343" w:type="dxa"/>
            <w:vAlign w:val="center"/>
          </w:tcPr>
          <w:p w14:paraId="53AA1729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6"/>
                <w:szCs w:val="26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890" w:type="dxa"/>
            <w:shd w:val="clear" w:color="auto" w:fill="auto"/>
            <w:vAlign w:val="top"/>
          </w:tcPr>
          <w:p w14:paraId="6373DD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6"/>
                <w:szCs w:val="26"/>
                <w:vertAlign w:val="baseline"/>
                <w:lang w:val="en-US" w:eastAsia="zh-CN"/>
              </w:rPr>
              <w:t>产品验收合格后1年</w:t>
            </w:r>
          </w:p>
        </w:tc>
        <w:tc>
          <w:tcPr>
            <w:tcW w:w="2369" w:type="dxa"/>
            <w:vMerge w:val="continue"/>
            <w:shd w:val="clear" w:color="auto" w:fill="auto"/>
            <w:vAlign w:val="top"/>
          </w:tcPr>
          <w:p w14:paraId="25B42F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6"/>
                <w:szCs w:val="26"/>
                <w:vertAlign w:val="baseline"/>
                <w:lang w:val="en-US" w:eastAsia="zh-CN"/>
              </w:rPr>
            </w:pPr>
          </w:p>
        </w:tc>
      </w:tr>
    </w:tbl>
    <w:p w14:paraId="503B1EDA"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</w:p>
    <w:p w14:paraId="6F2975B9">
      <w:pPr>
        <w:numPr>
          <w:ilvl w:val="0"/>
          <w:numId w:val="0"/>
        </w:numP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</w:p>
    <w:p w14:paraId="2B02E1D5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</w:pPr>
    </w:p>
    <w:p w14:paraId="7EFCF0D1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</w:pPr>
    </w:p>
    <w:p w14:paraId="3C0C3A12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</w:pPr>
    </w:p>
    <w:p w14:paraId="2786853F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</w:pPr>
    </w:p>
    <w:p w14:paraId="31FDBD69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</w:pPr>
    </w:p>
    <w:p w14:paraId="1D8956B7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</w:pPr>
    </w:p>
    <w:p w14:paraId="30DAFFE2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</w:pPr>
    </w:p>
    <w:p w14:paraId="2C18546A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</w:pPr>
    </w:p>
    <w:p w14:paraId="7448C93F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</w:pPr>
    </w:p>
    <w:p w14:paraId="48B636C0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</w:pPr>
    </w:p>
    <w:p w14:paraId="38715D99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</w:pPr>
    </w:p>
    <w:p w14:paraId="18300697">
      <w:pPr>
        <w:jc w:val="left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</w:p>
    <w:p w14:paraId="6ED8F483">
      <w:pPr>
        <w:ind w:firstLine="0" w:firstLineChars="0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（二）商务要求：</w:t>
      </w:r>
    </w:p>
    <w:p w14:paraId="50FAE085">
      <w:pPr>
        <w:ind w:firstLine="600" w:firstLineChars="200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rtl w:val="0"/>
          <w:lang w:val="en-US" w:eastAsia="zh-CN"/>
        </w:rPr>
        <w:t>1.交货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rtl w:val="0"/>
          <w:lang w:val="zh-TW" w:eastAsia="zh-TW"/>
        </w:rPr>
        <w:t>期限：在合同签订后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rtl w:val="0"/>
          <w:lang w:val="en-US" w:eastAsia="zh-CN"/>
        </w:rPr>
        <w:t>7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rtl w:val="0"/>
          <w:lang w:val="zh-TW" w:eastAsia="zh-TW"/>
        </w:rPr>
        <w:t>个工作日内完成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rtl w:val="0"/>
          <w:lang w:val="zh-TW" w:eastAsia="zh-CN"/>
        </w:rPr>
        <w:t>送达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rtl w:val="0"/>
          <w:lang w:val="zh-TW" w:eastAsia="zh-TW"/>
        </w:rPr>
        <w:t>。</w:t>
      </w:r>
    </w:p>
    <w:p w14:paraId="35AC8610">
      <w:pPr>
        <w:ind w:firstLine="600" w:firstLineChars="200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rtl w:val="0"/>
          <w:lang w:val="en-US" w:eastAsia="zh-CN"/>
        </w:rPr>
        <w:t>2.交货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rtl w:val="0"/>
          <w:lang w:val="zh-TW" w:eastAsia="zh-TW"/>
        </w:rPr>
        <w:t>地点：古蔺县中医医院。</w:t>
      </w:r>
    </w:p>
    <w:p w14:paraId="7E5F3017">
      <w:pPr>
        <w:ind w:firstLine="600" w:firstLineChars="200"/>
        <w:rPr>
          <w:rFonts w:hint="eastAsia" w:ascii="仿宋" w:hAnsi="仿宋" w:eastAsia="仿宋" w:cs="仿宋"/>
          <w:b w:val="0"/>
          <w:bCs w:val="0"/>
          <w:sz w:val="30"/>
          <w:szCs w:val="30"/>
          <w:rtl w:val="0"/>
          <w:lang w:val="zh-TW" w:eastAsia="zh-TW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rtl w:val="0"/>
          <w:lang w:val="en-US" w:eastAsia="zh-CN"/>
        </w:rPr>
        <w:t>3.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rtl w:val="0"/>
          <w:lang w:val="zh-TW" w:eastAsia="zh-TW"/>
        </w:rPr>
        <w:t>付款方式：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rtl w:val="0"/>
          <w:lang w:val="en-US" w:eastAsia="zh-CN"/>
        </w:rPr>
        <w:t>提供产品验收合格后3个月内采购人据实付款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rtl w:val="0"/>
          <w:lang w:val="zh-TW" w:eastAsia="zh-TW"/>
        </w:rPr>
        <w:t>；</w:t>
      </w:r>
    </w:p>
    <w:p w14:paraId="26588575">
      <w:pPr>
        <w:ind w:firstLine="600" w:firstLineChars="200"/>
        <w:rPr>
          <w:rFonts w:hint="eastAsia" w:ascii="仿宋" w:hAnsi="仿宋" w:eastAsia="仿宋" w:cs="仿宋"/>
          <w:b w:val="0"/>
          <w:bCs w:val="0"/>
          <w:sz w:val="30"/>
          <w:szCs w:val="30"/>
          <w:rtl w:val="0"/>
          <w:lang w:val="zh-TW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rtl w:val="0"/>
          <w:lang w:val="en-US" w:eastAsia="zh-TW"/>
        </w:rPr>
        <w:t>5.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rtl w:val="0"/>
          <w:lang w:val="zh-TW" w:eastAsia="zh-TW"/>
        </w:rPr>
        <w:t>验收要求：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rtl w:val="0"/>
          <w:lang w:val="zh-TW" w:eastAsia="zh-CN"/>
        </w:rPr>
        <w:t>按照质量要求及响应品牌、型号执行验收。</w:t>
      </w:r>
    </w:p>
    <w:p w14:paraId="302852F4">
      <w:pPr>
        <w:ind w:firstLine="600" w:firstLineChars="200"/>
        <w:rPr>
          <w:rFonts w:hint="eastAsia" w:ascii="仿宋" w:hAnsi="仿宋" w:eastAsia="仿宋" w:cs="仿宋"/>
          <w:b w:val="0"/>
          <w:bCs w:val="0"/>
          <w:sz w:val="30"/>
          <w:szCs w:val="30"/>
          <w:rtl w:val="0"/>
          <w:lang w:val="zh-TW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rtl w:val="0"/>
          <w:lang w:val="en-US" w:eastAsia="zh-CN"/>
        </w:rPr>
        <w:t>6.到货验收合格后商家1周内提供报账所需手续及资料，如发票、出库单等</w:t>
      </w:r>
    </w:p>
    <w:p w14:paraId="7E9E9C73">
      <w:pPr>
        <w:spacing w:line="360" w:lineRule="auto"/>
        <w:jc w:val="left"/>
        <w:rPr>
          <w:rFonts w:hint="eastAsia" w:ascii="微软雅黑" w:hAnsi="微软雅黑" w:eastAsia="微软雅黑" w:cs="微软雅黑"/>
          <w:b/>
          <w:bCs/>
          <w:color w:val="000000"/>
          <w:sz w:val="24"/>
          <w:szCs w:val="24"/>
          <w:lang w:val="en-US" w:eastAsia="zh-CN"/>
        </w:rPr>
      </w:pPr>
    </w:p>
    <w:p w14:paraId="4B5C9C27">
      <w:pPr>
        <w:spacing w:line="360" w:lineRule="auto"/>
        <w:jc w:val="left"/>
        <w:rPr>
          <w:rFonts w:hint="eastAsia" w:ascii="微软雅黑" w:hAnsi="微软雅黑" w:eastAsia="微软雅黑" w:cs="微软雅黑"/>
          <w:b/>
          <w:bCs/>
          <w:color w:val="000000"/>
          <w:sz w:val="24"/>
          <w:szCs w:val="24"/>
          <w:lang w:val="en-US" w:eastAsia="zh-CN"/>
        </w:rPr>
      </w:pPr>
    </w:p>
    <w:p w14:paraId="58F99B09">
      <w:pPr>
        <w:spacing w:line="360" w:lineRule="auto"/>
        <w:jc w:val="left"/>
        <w:rPr>
          <w:rFonts w:hint="eastAsia" w:ascii="微软雅黑" w:hAnsi="微软雅黑" w:eastAsia="微软雅黑" w:cs="微软雅黑"/>
          <w:b/>
          <w:bCs/>
          <w:color w:val="000000"/>
          <w:sz w:val="24"/>
          <w:szCs w:val="24"/>
          <w:lang w:val="en-US" w:eastAsia="zh-CN"/>
        </w:rPr>
      </w:pPr>
    </w:p>
    <w:p w14:paraId="6C4E8869">
      <w:pPr>
        <w:spacing w:line="360" w:lineRule="auto"/>
        <w:jc w:val="left"/>
        <w:rPr>
          <w:rFonts w:hint="eastAsia" w:ascii="微软雅黑" w:hAnsi="微软雅黑" w:eastAsia="微软雅黑" w:cs="微软雅黑"/>
          <w:b/>
          <w:bCs/>
          <w:color w:val="000000"/>
          <w:sz w:val="24"/>
          <w:szCs w:val="24"/>
          <w:lang w:val="en-US" w:eastAsia="zh-CN"/>
        </w:rPr>
      </w:pPr>
    </w:p>
    <w:p w14:paraId="7BB5FAEC">
      <w:pPr>
        <w:jc w:val="left"/>
        <w:rPr>
          <w:rFonts w:hint="eastAsia" w:ascii="Arial Black" w:hAnsi="Arial Black" w:cs="Arial Black"/>
          <w:b w:val="0"/>
          <w:bCs w:val="0"/>
          <w:sz w:val="28"/>
          <w:szCs w:val="28"/>
          <w:lang w:val="en-US" w:eastAsia="zh-CN"/>
        </w:rPr>
      </w:pPr>
    </w:p>
    <w:p w14:paraId="6F147AF3">
      <w:pPr>
        <w:jc w:val="left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Arial Black" w:hAnsi="Arial Black" w:cs="Arial Black"/>
          <w:b w:val="0"/>
          <w:bCs w:val="0"/>
          <w:sz w:val="28"/>
          <w:szCs w:val="28"/>
          <w:lang w:val="en-US" w:eastAsia="zh-CN"/>
        </w:rPr>
        <w:t>附件3</w:t>
      </w:r>
      <w:r>
        <w:rPr>
          <w:rFonts w:hint="eastAsia" w:ascii="微软雅黑" w:hAnsi="微软雅黑" w:eastAsia="微软雅黑" w:cs="微软雅黑"/>
          <w:b/>
          <w:bCs/>
          <w:color w:val="000000"/>
          <w:sz w:val="24"/>
          <w:szCs w:val="24"/>
          <w:lang w:val="en-US" w:eastAsia="zh-CN"/>
        </w:rPr>
        <w:t>：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需求产品技术参数</w:t>
      </w:r>
    </w:p>
    <w:p w14:paraId="468FCD4D">
      <w:pPr>
        <w:spacing w:line="360" w:lineRule="auto"/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一、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特定电磁波治疗器</w:t>
      </w:r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TDP</w:t>
      </w:r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>）</w:t>
      </w:r>
    </w:p>
    <w:p w14:paraId="04D4AA43">
      <w:pPr>
        <w:spacing w:line="360" w:lineRule="auto"/>
        <w:ind w:firstLine="600" w:firstLineChars="200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型式：立式单头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照射板直径(mm):124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定时器型式：金属机械定时器0min～60min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长通波谱范围：2μm～25μm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额定功率：250VA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额定电源电压、频率：220V、50Hz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定时器时间范围：0min～60min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活动臂水平伸缩范围(mm):0～700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活动臂上下活动范围(mm):0～1100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活动臂水平回转角度：360°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照射头俯仰角度：270°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防倾倒角度：10°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辐射板的表面温度平均值为390℃±10%。</w:t>
      </w:r>
    </w:p>
    <w:p w14:paraId="4F1140AE">
      <w:pPr>
        <w:spacing w:line="360" w:lineRule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1.加热方式：电阻丝加热</w:t>
      </w:r>
    </w:p>
    <w:p w14:paraId="3BF4F316">
      <w:pPr>
        <w:spacing w:line="360" w:lineRule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2.使用方式：非接触式</w:t>
      </w:r>
    </w:p>
    <w:p w14:paraId="44AE3509">
      <w:pPr>
        <w:spacing w:line="360" w:lineRule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3.治疗板使用寿命：≥1000小时</w:t>
      </w:r>
    </w:p>
    <w:p w14:paraId="30C402B8">
      <w:pPr>
        <w:spacing w:line="360" w:lineRule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4.加热器使用寿命：≥2000小时</w:t>
      </w:r>
    </w:p>
    <w:p w14:paraId="56603F4D">
      <w:pPr>
        <w:spacing w:line="360" w:lineRule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5.脚架类型：四角架带静音防滑轮</w:t>
      </w:r>
    </w:p>
    <w:p w14:paraId="2D3315BB">
      <w:pPr>
        <w:spacing w:line="360" w:lineRule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6.治疗器内置防倾倒开关，治疗器发生倾斜或摔倒时自动切断电源确保安全。</w:t>
      </w:r>
    </w:p>
    <w:p w14:paraId="1355AC49">
      <w:pPr>
        <w:spacing w:line="360" w:lineRule="auto"/>
        <w:rPr>
          <w:rFonts w:hint="eastAsia"/>
          <w:sz w:val="24"/>
          <w:szCs w:val="32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7.灯头连接：采用铝接头（转头带有自动锁扣，转动无需松紧旋钮）。</w:t>
      </w:r>
    </w:p>
    <w:p w14:paraId="44B8584B">
      <w:pPr>
        <w:spacing w:line="360" w:lineRule="auto"/>
        <w:rPr>
          <w:rFonts w:hint="default" w:ascii="仿宋" w:hAnsi="仿宋" w:eastAsia="仿宋" w:cs="仿宋"/>
          <w:b/>
          <w:bCs/>
          <w:sz w:val="30"/>
          <w:szCs w:val="30"/>
          <w:lang w:val="en-US" w:eastAsia="zh-CN"/>
        </w:rPr>
      </w:pPr>
      <w:bookmarkStart w:id="0" w:name="OLE_LINK1"/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二、</w:t>
      </w:r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>神经肌肉电刺激仪</w:t>
      </w:r>
    </w:p>
    <w:bookmarkEnd w:id="0"/>
    <w:p w14:paraId="13D66D7E">
      <w:pPr>
        <w:spacing w:line="360" w:lineRule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1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.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输出波形：脉冲波形为双向不对称方波（矩形波），调制波为方波。</w:t>
      </w:r>
    </w:p>
    <w:p w14:paraId="4DA45421">
      <w:pPr>
        <w:spacing w:line="360" w:lineRule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2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.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输出频率：治疗选择第Ⅰ档：输出脉冲频率为500Hz调制波频率为0.5Hz～5Hz。治疗选择第Ⅱ档：输出脉冲频率为0.5Hz～5Hz。允差为每档最高频率的±15%。</w:t>
      </w:r>
    </w:p>
    <w:p w14:paraId="226624C0">
      <w:pPr>
        <w:spacing w:line="360" w:lineRule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3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.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脉冲宽度和调制波脉宽：治疗选择第Ⅰ档：输出脉冲宽度为1ms，调制波脉宽为10ms。允差±30%。治疗选择第Ⅱ档：输出脉冲宽度为10ms。允差±30%。</w:t>
      </w:r>
    </w:p>
    <w:p w14:paraId="428BCAF6">
      <w:pPr>
        <w:spacing w:line="360" w:lineRule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4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.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输出强度：仪器各路独立输出,在500Ω负载阻抗时,每路输出电流峰值Ip从0mA～100mA连续可调。最大输出值允差±30%。</w:t>
      </w:r>
    </w:p>
    <w:p w14:paraId="54BD49AB">
      <w:pPr>
        <w:spacing w:line="360" w:lineRule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5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.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定时时间：定时设置分为5min、10min、15min、20min、25min、30min六档，允许偏差±10%。</w:t>
      </w:r>
    </w:p>
    <w:p w14:paraId="324176F9">
      <w:pPr>
        <w:spacing w:line="360" w:lineRule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6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.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连续工作时间：仪器连续工作时间不少于4h。</w:t>
      </w:r>
    </w:p>
    <w:p w14:paraId="66932009">
      <w:pPr>
        <w:spacing w:line="360" w:lineRule="auto"/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三、便携式吸痰器（成人）</w:t>
      </w:r>
    </w:p>
    <w:p w14:paraId="7EEB203B">
      <w:pPr>
        <w:spacing w:line="360" w:lineRule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1.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工作原理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：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采用无油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润滑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负压泵，产生负压进行负压吸引</w:t>
      </w:r>
    </w:p>
    <w:p w14:paraId="51995999">
      <w:pPr>
        <w:spacing w:line="360" w:lineRule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2.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主要材料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：塑料   </w:t>
      </w:r>
    </w:p>
    <w:p w14:paraId="61017632">
      <w:pPr>
        <w:spacing w:line="360" w:lineRule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3.主要参数:  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电源电压：AC220V±22V,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50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Hz±1Hz</w:t>
      </w:r>
    </w:p>
    <w:p w14:paraId="1B6FA19D">
      <w:pPr>
        <w:spacing w:line="360" w:lineRule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4.输入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功率：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90va 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根限负压值：&gt;0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.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075MPa；负压调节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范围：0.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02MPa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~极限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负压值；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噪音：≤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65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dB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(A)；</w:t>
      </w:r>
    </w:p>
    <w:p w14:paraId="483BF7AA">
      <w:pPr>
        <w:spacing w:line="360" w:lineRule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5.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抽气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速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率：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≥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18L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/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m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i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n</w:t>
      </w:r>
    </w:p>
    <w:p w14:paraId="605A550F">
      <w:pPr>
        <w:spacing w:line="360" w:lineRule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6.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熔丝管：RF1φ5×20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/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1.5A贮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液瓶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：1000mL，1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只；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空气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过滤器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2只；吸引软导管(长度2米）1根，吸痰管</w:t>
      </w:r>
    </w:p>
    <w:p w14:paraId="4E3B30FA">
      <w:pPr>
        <w:spacing w:line="360" w:lineRule="auto"/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四、吸引器（新生儿）</w:t>
      </w:r>
    </w:p>
    <w:p w14:paraId="1A0D3FAB">
      <w:pPr>
        <w:spacing w:line="360" w:lineRule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1.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工作电源：AC220V/ 50HZ</w:t>
      </w:r>
    </w:p>
    <w:p w14:paraId="7485DA3A">
      <w:pPr>
        <w:spacing w:line="360" w:lineRule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2.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输入功率：15VA</w:t>
      </w:r>
    </w:p>
    <w:p w14:paraId="066377E9">
      <w:pPr>
        <w:spacing w:line="360" w:lineRule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3.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负压调节范围：应从2kpa至极限负压范围内任意调节</w:t>
      </w:r>
    </w:p>
    <w:p w14:paraId="2C8C8F3F">
      <w:pPr>
        <w:spacing w:line="360" w:lineRule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4.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可达到的负压值：至少为22kpa</w:t>
      </w:r>
    </w:p>
    <w:p w14:paraId="7A2268A8">
      <w:pPr>
        <w:spacing w:line="360" w:lineRule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5.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瞬时抽气速率：</w:t>
      </w:r>
      <w:bookmarkStart w:id="1" w:name="_Hlk145660016"/>
      <w:r>
        <w:rPr>
          <w:rFonts w:hint="eastAsia" w:ascii="仿宋" w:hAnsi="仿宋" w:eastAsia="仿宋" w:cs="仿宋"/>
          <w:sz w:val="30"/>
          <w:szCs w:val="30"/>
          <w:lang w:eastAsia="zh-CN"/>
        </w:rPr>
        <w:t>不小于6.0</w:t>
      </w:r>
      <w:bookmarkEnd w:id="1"/>
      <w:r>
        <w:rPr>
          <w:rFonts w:hint="eastAsia" w:ascii="仿宋" w:hAnsi="仿宋" w:eastAsia="仿宋" w:cs="仿宋"/>
          <w:sz w:val="30"/>
          <w:szCs w:val="30"/>
          <w:lang w:eastAsia="zh-CN"/>
        </w:rPr>
        <w:t>L/min</w:t>
      </w:r>
    </w:p>
    <w:p w14:paraId="0B46A54A">
      <w:pPr>
        <w:spacing w:line="360" w:lineRule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6.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工作噪声：≤55dB（A）</w:t>
      </w:r>
    </w:p>
    <w:p w14:paraId="16EEF44F">
      <w:pPr>
        <w:spacing w:line="360" w:lineRule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7.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吸引瓶容量：1000ml</w:t>
      </w:r>
    </w:p>
    <w:p w14:paraId="65AD32C2">
      <w:pPr>
        <w:spacing w:line="360" w:lineRule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8.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含吸引泵，真空表，过滤器，负压调节阀，防倒流阀，储液瓶，抽气管，引液管和手控阀。</w:t>
      </w:r>
    </w:p>
    <w:p w14:paraId="0B5C4E36">
      <w:pPr>
        <w:spacing w:line="360" w:lineRule="auto"/>
        <w:rPr>
          <w:rFonts w:hint="default" w:ascii="仿宋" w:hAnsi="仿宋" w:eastAsia="仿宋" w:cs="仿宋"/>
          <w:sz w:val="30"/>
          <w:szCs w:val="30"/>
          <w:lang w:val="en-US" w:eastAsia="zh-CN"/>
        </w:rPr>
      </w:pPr>
    </w:p>
    <w:sectPr>
      <w:pgSz w:w="11906" w:h="16838"/>
      <w:pgMar w:top="737" w:right="1020" w:bottom="1134" w:left="10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87E411A"/>
    <w:multiLevelType w:val="singleLevel"/>
    <w:tmpl w:val="A87E411A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iOGYzNGM4YzgzYTIzNmMxYjA2MzQ1NzUwNTM4MTEifQ=="/>
  </w:docVars>
  <w:rsids>
    <w:rsidRoot w:val="0523009C"/>
    <w:rsid w:val="00CF421A"/>
    <w:rsid w:val="0208273B"/>
    <w:rsid w:val="0523009C"/>
    <w:rsid w:val="05BD580A"/>
    <w:rsid w:val="068F2A26"/>
    <w:rsid w:val="07025425"/>
    <w:rsid w:val="08EB6C4F"/>
    <w:rsid w:val="096D1D5A"/>
    <w:rsid w:val="0F7B2A5F"/>
    <w:rsid w:val="146E3D40"/>
    <w:rsid w:val="16DF2374"/>
    <w:rsid w:val="198D3532"/>
    <w:rsid w:val="1AA06EB6"/>
    <w:rsid w:val="1AF31272"/>
    <w:rsid w:val="1C173366"/>
    <w:rsid w:val="1DD03366"/>
    <w:rsid w:val="1DEE20D1"/>
    <w:rsid w:val="1F50415A"/>
    <w:rsid w:val="214D066A"/>
    <w:rsid w:val="25FB1159"/>
    <w:rsid w:val="280D2BCA"/>
    <w:rsid w:val="283737A1"/>
    <w:rsid w:val="284F388A"/>
    <w:rsid w:val="2D2D64A6"/>
    <w:rsid w:val="2E19308C"/>
    <w:rsid w:val="2EC540A4"/>
    <w:rsid w:val="2ECB7C39"/>
    <w:rsid w:val="2F2C7E12"/>
    <w:rsid w:val="30883060"/>
    <w:rsid w:val="30DA73E9"/>
    <w:rsid w:val="32AD0842"/>
    <w:rsid w:val="36F54E59"/>
    <w:rsid w:val="36FD393E"/>
    <w:rsid w:val="37ED3C59"/>
    <w:rsid w:val="38D276A3"/>
    <w:rsid w:val="39475319"/>
    <w:rsid w:val="3B5E13AC"/>
    <w:rsid w:val="3CEB717E"/>
    <w:rsid w:val="3F661A71"/>
    <w:rsid w:val="400A1578"/>
    <w:rsid w:val="41A44D25"/>
    <w:rsid w:val="4406295F"/>
    <w:rsid w:val="448B47C7"/>
    <w:rsid w:val="46C821BA"/>
    <w:rsid w:val="486D06FE"/>
    <w:rsid w:val="490A01F1"/>
    <w:rsid w:val="49E079C1"/>
    <w:rsid w:val="4AA85A47"/>
    <w:rsid w:val="4D447CA9"/>
    <w:rsid w:val="4E6F55C1"/>
    <w:rsid w:val="51190931"/>
    <w:rsid w:val="513C7D9B"/>
    <w:rsid w:val="576F6CFA"/>
    <w:rsid w:val="583974CB"/>
    <w:rsid w:val="58DF32EF"/>
    <w:rsid w:val="5CD70CB9"/>
    <w:rsid w:val="5F443B39"/>
    <w:rsid w:val="5F9A55BA"/>
    <w:rsid w:val="5FF23682"/>
    <w:rsid w:val="600C170D"/>
    <w:rsid w:val="638B6A1F"/>
    <w:rsid w:val="68084D99"/>
    <w:rsid w:val="69975E93"/>
    <w:rsid w:val="6A2D090F"/>
    <w:rsid w:val="6AC36043"/>
    <w:rsid w:val="6C474C68"/>
    <w:rsid w:val="6D7168D1"/>
    <w:rsid w:val="7013343B"/>
    <w:rsid w:val="72FF5326"/>
    <w:rsid w:val="73213BEE"/>
    <w:rsid w:val="73CC2FC1"/>
    <w:rsid w:val="73D05C41"/>
    <w:rsid w:val="79A2315D"/>
    <w:rsid w:val="7BDF2164"/>
    <w:rsid w:val="7C183F2B"/>
    <w:rsid w:val="7DC34C46"/>
    <w:rsid w:val="7E796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autoRedefine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toa heading"/>
    <w:basedOn w:val="1"/>
    <w:next w:val="1"/>
    <w:autoRedefine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7">
    <w:name w:val="Body Text"/>
    <w:basedOn w:val="1"/>
    <w:next w:val="8"/>
    <w:autoRedefine/>
    <w:qFormat/>
    <w:uiPriority w:val="0"/>
    <w:pPr>
      <w:spacing w:after="120"/>
    </w:pPr>
  </w:style>
  <w:style w:type="paragraph" w:styleId="8">
    <w:name w:val="Body Text First Indent"/>
    <w:basedOn w:val="7"/>
    <w:next w:val="9"/>
    <w:autoRedefine/>
    <w:qFormat/>
    <w:uiPriority w:val="0"/>
    <w:pPr>
      <w:ind w:firstLine="420" w:firstLineChars="100"/>
    </w:pPr>
  </w:style>
  <w:style w:type="paragraph" w:customStyle="1" w:styleId="9">
    <w:name w:val="段落正文"/>
    <w:basedOn w:val="6"/>
    <w:autoRedefine/>
    <w:qFormat/>
    <w:uiPriority w:val="0"/>
    <w:pPr>
      <w:spacing w:before="50" w:beforeLines="50" w:line="240" w:lineRule="auto"/>
      <w:ind w:firstLine="200" w:firstLineChars="200"/>
    </w:pPr>
    <w:rPr>
      <w:rFonts w:ascii="Arial" w:hAnsi="Arial" w:eastAsia="宋体" w:cs="Times New Roman"/>
      <w:spacing w:val="2"/>
      <w:sz w:val="28"/>
      <w:szCs w:val="20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1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13">
    <w:name w:val="Table Grid"/>
    <w:basedOn w:val="1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Strong"/>
    <w:basedOn w:val="14"/>
    <w:autoRedefine/>
    <w:qFormat/>
    <w:uiPriority w:val="0"/>
    <w:rPr>
      <w:b/>
      <w:bCs/>
    </w:rPr>
  </w:style>
  <w:style w:type="character" w:styleId="16">
    <w:name w:val="FollowedHyperlink"/>
    <w:basedOn w:val="14"/>
    <w:autoRedefine/>
    <w:qFormat/>
    <w:uiPriority w:val="0"/>
    <w:rPr>
      <w:color w:val="800080"/>
      <w:u w:val="none"/>
    </w:rPr>
  </w:style>
  <w:style w:type="character" w:styleId="17">
    <w:name w:val="HTML Definition"/>
    <w:basedOn w:val="14"/>
    <w:autoRedefine/>
    <w:qFormat/>
    <w:uiPriority w:val="0"/>
    <w:rPr>
      <w:i/>
      <w:iCs/>
    </w:rPr>
  </w:style>
  <w:style w:type="character" w:styleId="18">
    <w:name w:val="HTML Acronym"/>
    <w:basedOn w:val="14"/>
    <w:autoRedefine/>
    <w:qFormat/>
    <w:uiPriority w:val="0"/>
  </w:style>
  <w:style w:type="character" w:styleId="19">
    <w:name w:val="HTML Variable"/>
    <w:basedOn w:val="14"/>
    <w:autoRedefine/>
    <w:qFormat/>
    <w:uiPriority w:val="0"/>
  </w:style>
  <w:style w:type="character" w:styleId="20">
    <w:name w:val="Hyperlink"/>
    <w:basedOn w:val="14"/>
    <w:autoRedefine/>
    <w:qFormat/>
    <w:uiPriority w:val="0"/>
    <w:rPr>
      <w:color w:val="0000FF"/>
      <w:u w:val="none"/>
    </w:rPr>
  </w:style>
  <w:style w:type="character" w:styleId="21">
    <w:name w:val="HTML Code"/>
    <w:basedOn w:val="14"/>
    <w:autoRedefine/>
    <w:qFormat/>
    <w:uiPriority w:val="0"/>
    <w:rPr>
      <w:rFonts w:ascii="serif" w:hAnsi="serif" w:eastAsia="serif" w:cs="serif"/>
      <w:sz w:val="21"/>
      <w:szCs w:val="21"/>
    </w:rPr>
  </w:style>
  <w:style w:type="character" w:styleId="22">
    <w:name w:val="HTML Cite"/>
    <w:basedOn w:val="14"/>
    <w:autoRedefine/>
    <w:qFormat/>
    <w:uiPriority w:val="0"/>
  </w:style>
  <w:style w:type="character" w:styleId="23">
    <w:name w:val="HTML Keyboard"/>
    <w:basedOn w:val="14"/>
    <w:autoRedefine/>
    <w:qFormat/>
    <w:uiPriority w:val="0"/>
    <w:rPr>
      <w:rFonts w:hint="default" w:ascii="serif" w:hAnsi="serif" w:eastAsia="serif" w:cs="serif"/>
      <w:sz w:val="21"/>
      <w:szCs w:val="21"/>
    </w:rPr>
  </w:style>
  <w:style w:type="character" w:styleId="24">
    <w:name w:val="HTML Sample"/>
    <w:basedOn w:val="14"/>
    <w:autoRedefine/>
    <w:qFormat/>
    <w:uiPriority w:val="0"/>
    <w:rPr>
      <w:rFonts w:hint="default" w:ascii="serif" w:hAnsi="serif" w:eastAsia="serif" w:cs="serif"/>
      <w:sz w:val="21"/>
      <w:szCs w:val="21"/>
    </w:rPr>
  </w:style>
  <w:style w:type="paragraph" w:customStyle="1" w:styleId="25">
    <w:name w:val="BodyText"/>
    <w:basedOn w:val="1"/>
    <w:next w:val="1"/>
    <w:autoRedefine/>
    <w:semiHidden/>
    <w:qFormat/>
    <w:uiPriority w:val="0"/>
    <w:pPr>
      <w:jc w:val="both"/>
      <w:textAlignment w:val="baseline"/>
    </w:pPr>
    <w:rPr>
      <w:rFonts w:ascii="宋体" w:hAnsi="Times New Roman" w:eastAsia="宋体"/>
      <w:kern w:val="0"/>
      <w:sz w:val="28"/>
      <w:szCs w:val="24"/>
      <w:lang w:val="en-US" w:eastAsia="zh-CN" w:bidi="ar-SA"/>
    </w:rPr>
  </w:style>
  <w:style w:type="character" w:customStyle="1" w:styleId="26">
    <w:name w:val="leaf"/>
    <w:basedOn w:val="14"/>
    <w:autoRedefine/>
    <w:qFormat/>
    <w:uiPriority w:val="0"/>
  </w:style>
  <w:style w:type="character" w:customStyle="1" w:styleId="27">
    <w:name w:val="category-text"/>
    <w:basedOn w:val="14"/>
    <w:autoRedefine/>
    <w:qFormat/>
    <w:uiPriority w:val="0"/>
    <w:rPr>
      <w:b/>
      <w:bCs/>
      <w:shd w:val="clear" w:fill="FFFFFF"/>
    </w:rPr>
  </w:style>
  <w:style w:type="character" w:customStyle="1" w:styleId="28">
    <w:name w:val="sort-name-span"/>
    <w:basedOn w:val="14"/>
    <w:autoRedefine/>
    <w:qFormat/>
    <w:uiPriority w:val="0"/>
  </w:style>
  <w:style w:type="character" w:customStyle="1" w:styleId="29">
    <w:name w:val="root"/>
    <w:basedOn w:val="14"/>
    <w:autoRedefine/>
    <w:qFormat/>
    <w:uiPriority w:val="0"/>
  </w:style>
  <w:style w:type="character" w:customStyle="1" w:styleId="30">
    <w:name w:val="form-item-field"/>
    <w:basedOn w:val="14"/>
    <w:autoRedefine/>
    <w:qFormat/>
    <w:uiPriority w:val="0"/>
    <w:rPr>
      <w:sz w:val="21"/>
      <w:szCs w:val="21"/>
    </w:rPr>
  </w:style>
  <w:style w:type="character" w:customStyle="1" w:styleId="31">
    <w:name w:val="flow-name-span"/>
    <w:basedOn w:val="14"/>
    <w:autoRedefine/>
    <w:qFormat/>
    <w:uiPriority w:val="0"/>
  </w:style>
  <w:style w:type="character" w:customStyle="1" w:styleId="32">
    <w:name w:val="form-textarea-print1"/>
    <w:basedOn w:val="14"/>
    <w:autoRedefine/>
    <w:qFormat/>
    <w:uiPriority w:val="0"/>
    <w:rPr>
      <w:rFonts w:ascii="微软雅黑" w:hAnsi="微软雅黑" w:eastAsia="微软雅黑" w:cs="微软雅黑"/>
      <w:sz w:val="18"/>
      <w:szCs w:val="18"/>
    </w:rPr>
  </w:style>
  <w:style w:type="character" w:customStyle="1" w:styleId="33">
    <w:name w:val="form-item-field2"/>
    <w:basedOn w:val="14"/>
    <w:qFormat/>
    <w:uiPriority w:val="0"/>
    <w:rPr>
      <w:sz w:val="21"/>
      <w:szCs w:val="21"/>
    </w:rPr>
  </w:style>
  <w:style w:type="character" w:customStyle="1" w:styleId="34">
    <w:name w:val="无"/>
    <w:autoRedefine/>
    <w:qFormat/>
    <w:uiPriority w:val="0"/>
  </w:style>
  <w:style w:type="character" w:customStyle="1" w:styleId="35">
    <w:name w:val="Hyperlink.0"/>
    <w:basedOn w:val="34"/>
    <w:autoRedefine/>
    <w:qFormat/>
    <w:uiPriority w:val="0"/>
    <w:rPr>
      <w:rFonts w:ascii="仿宋" w:hAnsi="仿宋" w:eastAsia="仿宋" w:cs="仿宋"/>
      <w:sz w:val="28"/>
      <w:szCs w:val="28"/>
      <w:lang w:val="zh-TW" w:eastAsia="zh-TW"/>
    </w:rPr>
  </w:style>
  <w:style w:type="paragraph" w:customStyle="1" w:styleId="36">
    <w:name w:val="NormalIndent"/>
    <w:autoRedefine/>
    <w:qFormat/>
    <w:uiPriority w:val="0"/>
    <w:pPr>
      <w:keepNext w:val="0"/>
      <w:keepLines w:val="0"/>
      <w:pageBreakBefore w:val="0"/>
      <w:framePr w:wrap="auto" w:vAnchor="margin" w:hAnchor="text" w:yAlign="inline"/>
      <w:widowControl w:val="0"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uppressAutoHyphens w:val="0"/>
      <w:bidi w:val="0"/>
      <w:spacing w:before="0" w:beforeAutospacing="0" w:after="0" w:afterAutospacing="0" w:line="240" w:lineRule="auto"/>
      <w:ind w:left="0" w:right="0" w:firstLine="200"/>
      <w:jc w:val="both"/>
      <w:outlineLvl w:val="9"/>
    </w:pPr>
    <w:rPr>
      <w:rFonts w:ascii="Calibri" w:hAnsi="Calibri" w:eastAsia="Arial Unicode MS" w:cs="Arial Unicode MS"/>
      <w:color w:val="000000"/>
      <w:spacing w:val="0"/>
      <w:w w:val="100"/>
      <w:kern w:val="2"/>
      <w:position w:val="0"/>
      <w:sz w:val="21"/>
      <w:szCs w:val="21"/>
      <w:u w:val="none" w:color="000000"/>
      <w:shd w:val="clear" w:color="auto" w:fill="auto"/>
      <w:vertAlign w:val="baseline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2436</Words>
  <Characters>2788</Characters>
  <Lines>0</Lines>
  <Paragraphs>0</Paragraphs>
  <TotalTime>202</TotalTime>
  <ScaleCrop>false</ScaleCrop>
  <LinksUpToDate>false</LinksUpToDate>
  <CharactersWithSpaces>3040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2023-05-05T00:47:00Z</dcterms:created>
  <dc:creator>罗静宜</dc:creator>
  <cp:lastModifiedBy>WPS_1678088789</cp:lastModifiedBy>
  <cp:lastPrinted>2025-04-10T04:03:00Z</cp:lastPrinted>
  <dcterms:modified xsi:type="dcterms:W3CDTF">2025-04-11T02:05:11Z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6809FF495548480D8054D1D0528A2314_13</vt:lpwstr>
  </property>
  <property fmtid="{D5CDD505-2E9C-101B-9397-08002B2CF9AE}" pid="4" name="KSOTemplateDocerSaveRecord">
    <vt:lpwstr>eyJoZGlkIjoiZjViOGYzNGM4YzgzYTIzNmMxYjA2MzQ1NzUwNTM4MTEiLCJ1c2VySWQiOiI1NDYwNTE5OTgifQ==</vt:lpwstr>
  </property>
</Properties>
</file>